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C0" w:rsidRDefault="00CE336D" w:rsidP="00CE336D">
      <w:pPr>
        <w:shd w:val="clear" w:color="auto" w:fill="FFFFFF"/>
        <w:spacing w:after="240" w:line="276" w:lineRule="auto"/>
        <w:rPr>
          <w:rFonts w:ascii="Cambria" w:eastAsia="Times New Roman" w:hAnsi="Cambria" w:cs="Arial"/>
          <w:b/>
          <w:color w:val="000000"/>
          <w:sz w:val="28"/>
          <w:szCs w:val="28"/>
          <w:lang w:eastAsia="ru-RU"/>
        </w:rPr>
      </w:pPr>
      <w:proofErr w:type="gramStart"/>
      <w:r w:rsidRPr="00CE336D">
        <w:rPr>
          <w:rFonts w:ascii="Cambria" w:eastAsia="Times New Roman" w:hAnsi="Cambria" w:cs="Arial"/>
          <w:b/>
          <w:color w:val="000000"/>
          <w:sz w:val="28"/>
          <w:szCs w:val="28"/>
          <w:lang w:eastAsia="ru-RU"/>
        </w:rPr>
        <w:t>Демонстрационный</w:t>
      </w:r>
      <w:proofErr w:type="gramEnd"/>
      <w:r w:rsidRPr="00CE336D">
        <w:rPr>
          <w:rFonts w:ascii="Cambria" w:eastAsia="Times New Roman" w:hAnsi="Cambria" w:cs="Arial"/>
          <w:b/>
          <w:color w:val="000000"/>
          <w:sz w:val="28"/>
          <w:szCs w:val="28"/>
          <w:lang w:eastAsia="ru-RU"/>
        </w:rPr>
        <w:t xml:space="preserve"> экзамен</w:t>
      </w:r>
      <w:r>
        <w:rPr>
          <w:rFonts w:ascii="Cambria" w:eastAsia="Times New Roman" w:hAnsi="Cambria" w:cs="Arial"/>
          <w:b/>
          <w:color w:val="000000"/>
          <w:sz w:val="28"/>
          <w:szCs w:val="28"/>
          <w:lang w:eastAsia="ru-RU"/>
        </w:rPr>
        <w:t>-</w:t>
      </w:r>
      <w:r w:rsidR="00964413" w:rsidRPr="00CE336D">
        <w:rPr>
          <w:rFonts w:ascii="Cambria" w:eastAsia="Times New Roman" w:hAnsi="Cambria" w:cs="Arial"/>
          <w:b/>
          <w:color w:val="000000"/>
          <w:sz w:val="28"/>
          <w:szCs w:val="28"/>
          <w:lang w:eastAsia="ru-RU"/>
        </w:rPr>
        <w:t>2018 как</w:t>
      </w:r>
      <w:r w:rsidR="00DC2220">
        <w:rPr>
          <w:rFonts w:ascii="Cambria" w:eastAsia="Times New Roman" w:hAnsi="Cambria" w:cs="Arial"/>
          <w:b/>
          <w:color w:val="000000"/>
          <w:sz w:val="28"/>
          <w:szCs w:val="28"/>
          <w:lang w:eastAsia="ru-RU"/>
        </w:rPr>
        <w:t xml:space="preserve"> </w:t>
      </w:r>
      <w:r w:rsidR="00964413">
        <w:rPr>
          <w:rFonts w:ascii="Cambria" w:eastAsia="Times New Roman" w:hAnsi="Cambria" w:cs="Arial"/>
          <w:b/>
          <w:color w:val="000000"/>
          <w:sz w:val="28"/>
          <w:szCs w:val="28"/>
          <w:lang w:eastAsia="ru-RU"/>
        </w:rPr>
        <w:t>процедура ГИА</w:t>
      </w:r>
      <w:r w:rsidR="00DC2220">
        <w:rPr>
          <w:rFonts w:ascii="Cambria" w:eastAsia="Times New Roman" w:hAnsi="Cambria" w:cs="Arial"/>
          <w:b/>
          <w:color w:val="000000"/>
          <w:sz w:val="28"/>
          <w:szCs w:val="28"/>
          <w:lang w:eastAsia="ru-RU"/>
        </w:rPr>
        <w:t xml:space="preserve"> </w:t>
      </w:r>
      <w:r w:rsidRPr="00CE336D">
        <w:rPr>
          <w:rFonts w:ascii="Cambria" w:eastAsia="Times New Roman" w:hAnsi="Cambria" w:cs="Arial"/>
          <w:b/>
          <w:color w:val="000000"/>
          <w:sz w:val="28"/>
          <w:szCs w:val="28"/>
          <w:lang w:eastAsia="ru-RU"/>
        </w:rPr>
        <w:t>в вопросах и ответах</w:t>
      </w:r>
      <w:r>
        <w:rPr>
          <w:rFonts w:ascii="Cambria" w:eastAsia="Times New Roman" w:hAnsi="Cambria" w:cs="Arial"/>
          <w:b/>
          <w:color w:val="000000"/>
          <w:sz w:val="28"/>
          <w:szCs w:val="28"/>
          <w:lang w:eastAsia="ru-RU"/>
        </w:rPr>
        <w:t>.</w:t>
      </w:r>
    </w:p>
    <w:p w:rsidR="009B0DA4" w:rsidRDefault="00964413" w:rsidP="002C54C0">
      <w:pPr>
        <w:shd w:val="clear" w:color="auto" w:fill="FFFFFF"/>
        <w:spacing w:after="0" w:line="240" w:lineRule="auto"/>
        <w:rPr>
          <w:rFonts w:ascii="Cambria" w:eastAsia="Times New Roman" w:hAnsi="Cambria" w:cs="Arial"/>
          <w:color w:val="000000"/>
          <w:sz w:val="24"/>
          <w:szCs w:val="24"/>
          <w:lang w:eastAsia="ru-RU"/>
        </w:rPr>
      </w:pPr>
      <w:r w:rsidRPr="00964413">
        <w:rPr>
          <w:rFonts w:ascii="Cambria" w:eastAsia="Times New Roman" w:hAnsi="Cambria" w:cs="Arial"/>
          <w:color w:val="000000"/>
          <w:sz w:val="24"/>
          <w:szCs w:val="24"/>
          <w:lang w:eastAsia="ru-RU"/>
        </w:rPr>
        <w:t>Применяемые сокращения</w:t>
      </w:r>
      <w:r>
        <w:rPr>
          <w:rFonts w:ascii="Cambria" w:eastAsia="Times New Roman" w:hAnsi="Cambria" w:cs="Arial"/>
          <w:color w:val="000000"/>
          <w:sz w:val="24"/>
          <w:szCs w:val="24"/>
          <w:lang w:eastAsia="ru-RU"/>
        </w:rPr>
        <w:t>:</w:t>
      </w:r>
    </w:p>
    <w:p w:rsidR="007F739F" w:rsidRDefault="007F739F" w:rsidP="002C54C0">
      <w:pPr>
        <w:shd w:val="clear" w:color="auto" w:fill="FFFFFF"/>
        <w:spacing w:after="0" w:line="240" w:lineRule="auto"/>
        <w:rPr>
          <w:rFonts w:ascii="Cambria" w:eastAsia="Times New Roman" w:hAnsi="Cambria" w:cs="Arial"/>
          <w:b/>
          <w:color w:val="000000"/>
          <w:sz w:val="24"/>
          <w:szCs w:val="24"/>
          <w:lang w:eastAsia="ru-RU"/>
        </w:rPr>
      </w:pPr>
      <w:r>
        <w:rPr>
          <w:rFonts w:ascii="Cambria" w:eastAsia="Times New Roman" w:hAnsi="Cambria" w:cs="Arial"/>
          <w:b/>
          <w:color w:val="000000"/>
          <w:sz w:val="24"/>
          <w:szCs w:val="24"/>
          <w:lang w:eastAsia="ru-RU"/>
        </w:rPr>
        <w:t xml:space="preserve">СПО – </w:t>
      </w:r>
      <w:r w:rsidRPr="007F739F">
        <w:rPr>
          <w:rFonts w:ascii="Cambria" w:eastAsia="Times New Roman" w:hAnsi="Cambria" w:cs="Arial"/>
          <w:color w:val="000000"/>
          <w:sz w:val="24"/>
          <w:szCs w:val="24"/>
          <w:lang w:eastAsia="ru-RU"/>
        </w:rPr>
        <w:t>среднее профессиональное образовани</w:t>
      </w:r>
      <w:r>
        <w:rPr>
          <w:rFonts w:ascii="Cambria" w:eastAsia="Times New Roman" w:hAnsi="Cambria" w:cs="Arial"/>
          <w:color w:val="000000"/>
          <w:sz w:val="24"/>
          <w:szCs w:val="24"/>
          <w:lang w:eastAsia="ru-RU"/>
        </w:rPr>
        <w:t>е</w:t>
      </w:r>
    </w:p>
    <w:p w:rsidR="007F739F" w:rsidRPr="007F739F" w:rsidRDefault="007F739F" w:rsidP="007F739F">
      <w:pPr>
        <w:shd w:val="clear" w:color="auto" w:fill="FFFFFF"/>
        <w:spacing w:after="0" w:line="240" w:lineRule="auto"/>
        <w:rPr>
          <w:rFonts w:ascii="Cambria" w:eastAsia="Times New Roman" w:hAnsi="Cambria" w:cs="Arial"/>
          <w:color w:val="000000"/>
          <w:sz w:val="24"/>
          <w:szCs w:val="24"/>
          <w:lang w:eastAsia="ru-RU"/>
        </w:rPr>
      </w:pPr>
      <w:r w:rsidRPr="00CE336D">
        <w:rPr>
          <w:rFonts w:ascii="Cambria" w:eastAsia="Times New Roman" w:hAnsi="Cambria" w:cs="Arial"/>
          <w:b/>
          <w:color w:val="000000"/>
          <w:sz w:val="24"/>
          <w:szCs w:val="24"/>
          <w:lang w:eastAsia="ru-RU"/>
        </w:rPr>
        <w:t>ПОО</w:t>
      </w:r>
      <w:r>
        <w:rPr>
          <w:rFonts w:ascii="Cambria" w:eastAsia="Times New Roman" w:hAnsi="Cambria" w:cs="Arial"/>
          <w:b/>
          <w:color w:val="000000"/>
          <w:sz w:val="24"/>
          <w:szCs w:val="24"/>
          <w:lang w:eastAsia="ru-RU"/>
        </w:rPr>
        <w:t xml:space="preserve"> – </w:t>
      </w:r>
      <w:r w:rsidRPr="007F739F">
        <w:rPr>
          <w:rFonts w:ascii="Cambria" w:eastAsia="Times New Roman" w:hAnsi="Cambria" w:cs="Arial"/>
          <w:color w:val="000000"/>
          <w:sz w:val="24"/>
          <w:szCs w:val="24"/>
          <w:lang w:eastAsia="ru-RU"/>
        </w:rPr>
        <w:t>профессиональная образовательная организация</w:t>
      </w:r>
      <w:r>
        <w:rPr>
          <w:rFonts w:ascii="Cambria" w:eastAsia="Times New Roman" w:hAnsi="Cambria" w:cs="Arial"/>
          <w:color w:val="000000"/>
          <w:sz w:val="24"/>
          <w:szCs w:val="24"/>
          <w:lang w:eastAsia="ru-RU"/>
        </w:rPr>
        <w:t>, реализующая программы СПО</w:t>
      </w:r>
    </w:p>
    <w:p w:rsidR="007F739F" w:rsidRDefault="007F739F" w:rsidP="002C54C0">
      <w:pPr>
        <w:shd w:val="clear" w:color="auto" w:fill="FFFFFF"/>
        <w:spacing w:after="0" w:line="240" w:lineRule="auto"/>
        <w:rPr>
          <w:rFonts w:ascii="Cambria" w:eastAsia="Times New Roman" w:hAnsi="Cambria" w:cs="Arial"/>
          <w:b/>
          <w:color w:val="000000"/>
          <w:sz w:val="24"/>
          <w:szCs w:val="24"/>
          <w:lang w:eastAsia="ru-RU"/>
        </w:rPr>
      </w:pPr>
      <w:r>
        <w:rPr>
          <w:rFonts w:ascii="Cambria" w:eastAsia="Times New Roman" w:hAnsi="Cambria" w:cs="Arial"/>
          <w:b/>
          <w:color w:val="000000"/>
          <w:sz w:val="24"/>
          <w:szCs w:val="24"/>
          <w:lang w:eastAsia="ru-RU"/>
        </w:rPr>
        <w:t xml:space="preserve">ГИА – </w:t>
      </w:r>
      <w:r w:rsidRPr="007F739F">
        <w:rPr>
          <w:rFonts w:ascii="Cambria" w:eastAsia="Times New Roman" w:hAnsi="Cambria" w:cs="Arial"/>
          <w:color w:val="000000"/>
          <w:sz w:val="24"/>
          <w:szCs w:val="24"/>
          <w:lang w:eastAsia="ru-RU"/>
        </w:rPr>
        <w:t>государственная итоговая аттестация</w:t>
      </w:r>
    </w:p>
    <w:p w:rsidR="00964413" w:rsidRDefault="00964413" w:rsidP="002C54C0">
      <w:pPr>
        <w:shd w:val="clear" w:color="auto" w:fill="FFFFFF"/>
        <w:spacing w:after="0" w:line="240" w:lineRule="auto"/>
        <w:rPr>
          <w:rFonts w:ascii="Cambria" w:eastAsia="Times New Roman" w:hAnsi="Cambria" w:cs="Arial"/>
          <w:color w:val="000000"/>
          <w:sz w:val="24"/>
          <w:szCs w:val="24"/>
          <w:lang w:eastAsia="ru-RU"/>
        </w:rPr>
      </w:pPr>
      <w:r w:rsidRPr="007F739F">
        <w:rPr>
          <w:rFonts w:ascii="Cambria" w:eastAsia="Times New Roman" w:hAnsi="Cambria" w:cs="Arial"/>
          <w:b/>
          <w:color w:val="000000"/>
          <w:sz w:val="24"/>
          <w:szCs w:val="24"/>
          <w:lang w:eastAsia="ru-RU"/>
        </w:rPr>
        <w:t>ДЭ</w:t>
      </w:r>
      <w:r w:rsidRPr="00964413">
        <w:rPr>
          <w:rFonts w:ascii="Cambria" w:eastAsia="Times New Roman" w:hAnsi="Cambria" w:cs="Arial"/>
          <w:color w:val="000000"/>
          <w:sz w:val="24"/>
          <w:szCs w:val="24"/>
          <w:lang w:eastAsia="ru-RU"/>
        </w:rPr>
        <w:t xml:space="preserve">– </w:t>
      </w:r>
      <w:r>
        <w:rPr>
          <w:rFonts w:ascii="Cambria" w:eastAsia="Times New Roman" w:hAnsi="Cambria" w:cs="Arial"/>
          <w:color w:val="000000"/>
          <w:sz w:val="24"/>
          <w:szCs w:val="24"/>
          <w:lang w:eastAsia="ru-RU"/>
        </w:rPr>
        <w:t xml:space="preserve">демонстрационный экзамен в составе </w:t>
      </w:r>
      <w:r w:rsidR="007F739F">
        <w:rPr>
          <w:rFonts w:ascii="Cambria" w:eastAsia="Times New Roman" w:hAnsi="Cambria" w:cs="Arial"/>
          <w:color w:val="000000"/>
          <w:sz w:val="24"/>
          <w:szCs w:val="24"/>
          <w:lang w:eastAsia="ru-RU"/>
        </w:rPr>
        <w:t>ГИА в 2018 году по программам СПО подготовки рабочих (служащих)</w:t>
      </w:r>
    </w:p>
    <w:p w:rsidR="00964413" w:rsidRDefault="00964413" w:rsidP="002C54C0">
      <w:pPr>
        <w:shd w:val="clear" w:color="auto" w:fill="FFFFFF"/>
        <w:spacing w:after="0" w:line="240" w:lineRule="auto"/>
        <w:rPr>
          <w:rFonts w:ascii="Cambria" w:eastAsia="Times New Roman" w:hAnsi="Cambria" w:cs="Arial"/>
          <w:color w:val="000000"/>
          <w:sz w:val="24"/>
          <w:szCs w:val="24"/>
          <w:lang w:eastAsia="ru-RU"/>
        </w:rPr>
      </w:pPr>
      <w:r w:rsidRPr="007F739F">
        <w:rPr>
          <w:rFonts w:ascii="Cambria" w:eastAsia="Times New Roman" w:hAnsi="Cambria" w:cs="Arial"/>
          <w:b/>
          <w:color w:val="000000"/>
          <w:sz w:val="24"/>
          <w:szCs w:val="24"/>
          <w:lang w:val="en-US" w:eastAsia="ru-RU"/>
        </w:rPr>
        <w:t>WS</w:t>
      </w:r>
      <w:r w:rsidRPr="00964413">
        <w:rPr>
          <w:rFonts w:ascii="Cambria" w:eastAsia="Times New Roman" w:hAnsi="Cambria" w:cs="Arial"/>
          <w:color w:val="000000"/>
          <w:sz w:val="24"/>
          <w:szCs w:val="24"/>
          <w:lang w:eastAsia="ru-RU"/>
        </w:rPr>
        <w:t xml:space="preserve"> – </w:t>
      </w:r>
      <w:r>
        <w:rPr>
          <w:rFonts w:ascii="Cambria" w:eastAsia="Times New Roman" w:hAnsi="Cambria" w:cs="Arial"/>
          <w:color w:val="000000"/>
          <w:sz w:val="24"/>
          <w:szCs w:val="24"/>
          <w:lang w:eastAsia="ru-RU"/>
        </w:rPr>
        <w:t>Ворлдскиллс</w:t>
      </w:r>
    </w:p>
    <w:p w:rsidR="007F739F" w:rsidRDefault="007F739F" w:rsidP="002C54C0">
      <w:pPr>
        <w:shd w:val="clear" w:color="auto" w:fill="FFFFFF"/>
        <w:spacing w:after="0" w:line="240" w:lineRule="auto"/>
        <w:rPr>
          <w:rFonts w:ascii="Cambria" w:eastAsia="Times New Roman" w:hAnsi="Cambria" w:cs="Arial"/>
          <w:color w:val="000000"/>
          <w:sz w:val="24"/>
          <w:szCs w:val="24"/>
          <w:lang w:eastAsia="ru-RU"/>
        </w:rPr>
      </w:pPr>
      <w:r w:rsidRPr="007F739F">
        <w:rPr>
          <w:rFonts w:ascii="Cambria" w:eastAsia="Times New Roman" w:hAnsi="Cambria" w:cs="Arial"/>
          <w:b/>
          <w:color w:val="000000"/>
          <w:sz w:val="24"/>
          <w:szCs w:val="24"/>
          <w:lang w:eastAsia="ru-RU"/>
        </w:rPr>
        <w:t>ГЭК</w:t>
      </w:r>
      <w:r>
        <w:rPr>
          <w:rFonts w:ascii="Cambria" w:eastAsia="Times New Roman" w:hAnsi="Cambria" w:cs="Arial"/>
          <w:color w:val="000000"/>
          <w:sz w:val="24"/>
          <w:szCs w:val="24"/>
          <w:lang w:eastAsia="ru-RU"/>
        </w:rPr>
        <w:t xml:space="preserve"> – государственная экзаменационная комиссия</w:t>
      </w:r>
    </w:p>
    <w:p w:rsidR="00964413" w:rsidRDefault="00964413" w:rsidP="00852ADE">
      <w:pPr>
        <w:shd w:val="clear" w:color="auto" w:fill="FFFFFF"/>
        <w:spacing w:after="0" w:line="240" w:lineRule="auto"/>
        <w:jc w:val="both"/>
        <w:rPr>
          <w:rFonts w:ascii="Cambria" w:eastAsia="Times New Roman" w:hAnsi="Cambria" w:cs="Arial"/>
          <w:color w:val="000000"/>
          <w:sz w:val="24"/>
          <w:szCs w:val="24"/>
          <w:lang w:eastAsia="ru-RU"/>
        </w:rPr>
      </w:pPr>
      <w:r w:rsidRPr="007F739F">
        <w:rPr>
          <w:rFonts w:ascii="Cambria" w:eastAsia="Times New Roman" w:hAnsi="Cambria" w:cs="Arial"/>
          <w:b/>
          <w:color w:val="000000"/>
          <w:sz w:val="24"/>
          <w:szCs w:val="24"/>
          <w:lang w:eastAsia="ru-RU"/>
        </w:rPr>
        <w:t>Порядок ГИА</w:t>
      </w:r>
      <w:r>
        <w:rPr>
          <w:rFonts w:ascii="Cambria" w:eastAsia="Times New Roman" w:hAnsi="Cambria" w:cs="Arial"/>
          <w:color w:val="000000"/>
          <w:sz w:val="24"/>
          <w:szCs w:val="24"/>
          <w:lang w:eastAsia="ru-RU"/>
        </w:rPr>
        <w:t xml:space="preserve"> - </w:t>
      </w:r>
      <w:r w:rsidR="00852ADE" w:rsidRPr="00852ADE">
        <w:rPr>
          <w:rFonts w:ascii="Cambria" w:eastAsia="Times New Roman" w:hAnsi="Cambria" w:cs="Arial"/>
          <w:color w:val="000000"/>
          <w:sz w:val="24"/>
          <w:szCs w:val="24"/>
          <w:lang w:eastAsia="ru-RU"/>
        </w:rPr>
        <w:t>Приказ Министерства образования и науки РФ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31 января 2</w:t>
      </w:r>
      <w:r w:rsidR="00852ADE">
        <w:rPr>
          <w:rFonts w:ascii="Cambria" w:eastAsia="Times New Roman" w:hAnsi="Cambria" w:cs="Arial"/>
          <w:color w:val="000000"/>
          <w:sz w:val="24"/>
          <w:szCs w:val="24"/>
          <w:lang w:eastAsia="ru-RU"/>
        </w:rPr>
        <w:t>014 г. № 74</w:t>
      </w:r>
      <w:r w:rsidR="00852ADE" w:rsidRPr="00852ADE">
        <w:rPr>
          <w:rFonts w:ascii="Cambria" w:eastAsia="Times New Roman" w:hAnsi="Cambria" w:cs="Arial"/>
          <w:color w:val="000000"/>
          <w:sz w:val="24"/>
          <w:szCs w:val="24"/>
          <w:lang w:eastAsia="ru-RU"/>
        </w:rPr>
        <w:t xml:space="preserve">, </w:t>
      </w:r>
      <w:r w:rsidR="00CE701D">
        <w:rPr>
          <w:rFonts w:ascii="Cambria" w:eastAsia="Times New Roman" w:hAnsi="Cambria" w:cs="Arial"/>
          <w:color w:val="000000"/>
          <w:sz w:val="24"/>
          <w:szCs w:val="24"/>
          <w:lang w:eastAsia="ru-RU"/>
        </w:rPr>
        <w:t>от</w:t>
      </w:r>
      <w:r w:rsidR="00852ADE" w:rsidRPr="00852ADE">
        <w:rPr>
          <w:rFonts w:ascii="Cambria" w:eastAsia="Times New Roman" w:hAnsi="Cambria" w:cs="Arial"/>
          <w:color w:val="000000"/>
          <w:sz w:val="24"/>
          <w:szCs w:val="24"/>
          <w:lang w:eastAsia="ru-RU"/>
        </w:rPr>
        <w:t xml:space="preserve">17 </w:t>
      </w:r>
      <w:r w:rsidR="00852ADE">
        <w:rPr>
          <w:rFonts w:ascii="Cambria" w:eastAsia="Times New Roman" w:hAnsi="Cambria" w:cs="Arial"/>
          <w:color w:val="000000"/>
          <w:sz w:val="24"/>
          <w:szCs w:val="24"/>
          <w:lang w:eastAsia="ru-RU"/>
        </w:rPr>
        <w:t xml:space="preserve">ноября 2017 г. </w:t>
      </w:r>
      <w:r w:rsidR="007F739F">
        <w:rPr>
          <w:rFonts w:ascii="Cambria" w:eastAsia="Times New Roman" w:hAnsi="Cambria" w:cs="Arial"/>
          <w:color w:val="000000"/>
          <w:sz w:val="24"/>
          <w:szCs w:val="24"/>
          <w:lang w:eastAsia="ru-RU"/>
        </w:rPr>
        <w:t>№ 1138</w:t>
      </w:r>
    </w:p>
    <w:p w:rsidR="007F739F" w:rsidRDefault="007F739F" w:rsidP="00852ADE">
      <w:pPr>
        <w:shd w:val="clear" w:color="auto" w:fill="FFFFFF"/>
        <w:spacing w:after="0" w:line="240" w:lineRule="auto"/>
        <w:jc w:val="both"/>
        <w:rPr>
          <w:rFonts w:ascii="Cambria" w:eastAsia="Times New Roman" w:hAnsi="Cambria" w:cs="Arial"/>
          <w:b/>
          <w:color w:val="000000"/>
          <w:sz w:val="24"/>
          <w:szCs w:val="24"/>
          <w:lang w:eastAsia="ru-RU"/>
        </w:rPr>
      </w:pPr>
      <w:r w:rsidRPr="00CE336D">
        <w:rPr>
          <w:rFonts w:ascii="Cambria" w:eastAsia="Times New Roman" w:hAnsi="Cambria" w:cs="Arial"/>
          <w:b/>
          <w:color w:val="000000"/>
          <w:sz w:val="24"/>
          <w:szCs w:val="24"/>
          <w:lang w:eastAsia="ru-RU"/>
        </w:rPr>
        <w:t>ВКР</w:t>
      </w:r>
      <w:r>
        <w:rPr>
          <w:rFonts w:ascii="Cambria" w:eastAsia="Times New Roman" w:hAnsi="Cambria" w:cs="Arial"/>
          <w:b/>
          <w:color w:val="000000"/>
          <w:sz w:val="24"/>
          <w:szCs w:val="24"/>
          <w:lang w:eastAsia="ru-RU"/>
        </w:rPr>
        <w:t xml:space="preserve">– </w:t>
      </w:r>
      <w:r>
        <w:rPr>
          <w:rFonts w:ascii="Cambria" w:eastAsia="Times New Roman" w:hAnsi="Cambria" w:cs="Arial"/>
          <w:color w:val="000000"/>
          <w:sz w:val="24"/>
          <w:szCs w:val="24"/>
          <w:lang w:eastAsia="ru-RU"/>
        </w:rPr>
        <w:t>выпускная квалификационная работа как форма госу</w:t>
      </w:r>
      <w:r w:rsidR="00B56AB0">
        <w:rPr>
          <w:rFonts w:ascii="Cambria" w:eastAsia="Times New Roman" w:hAnsi="Cambria" w:cs="Arial"/>
          <w:color w:val="000000"/>
          <w:sz w:val="24"/>
          <w:szCs w:val="24"/>
          <w:lang w:eastAsia="ru-RU"/>
        </w:rPr>
        <w:t>дарственной итоговой аттестации</w:t>
      </w:r>
    </w:p>
    <w:p w:rsidR="00B56AB0" w:rsidRPr="00B56AB0" w:rsidRDefault="00B56AB0" w:rsidP="00852ADE">
      <w:pPr>
        <w:shd w:val="clear" w:color="auto" w:fill="FFFFFF"/>
        <w:spacing w:after="0" w:line="240" w:lineRule="auto"/>
        <w:jc w:val="both"/>
        <w:rPr>
          <w:rFonts w:ascii="Cambria" w:eastAsia="Times New Roman" w:hAnsi="Cambria" w:cs="Arial"/>
          <w:b/>
          <w:color w:val="000000"/>
          <w:sz w:val="24"/>
          <w:szCs w:val="24"/>
          <w:lang w:eastAsia="ru-RU"/>
        </w:rPr>
      </w:pPr>
      <w:r w:rsidRPr="00CE336D">
        <w:rPr>
          <w:rFonts w:ascii="Cambria" w:eastAsia="Times New Roman" w:hAnsi="Cambria" w:cs="Arial"/>
          <w:b/>
          <w:color w:val="000000"/>
          <w:sz w:val="24"/>
          <w:szCs w:val="24"/>
          <w:lang w:eastAsia="ru-RU"/>
        </w:rPr>
        <w:t>ПМ</w:t>
      </w:r>
      <w:r>
        <w:rPr>
          <w:rFonts w:ascii="Cambria" w:eastAsia="Times New Roman" w:hAnsi="Cambria" w:cs="Arial"/>
          <w:b/>
          <w:color w:val="000000"/>
          <w:sz w:val="24"/>
          <w:szCs w:val="24"/>
          <w:lang w:eastAsia="ru-RU"/>
        </w:rPr>
        <w:t xml:space="preserve"> – </w:t>
      </w:r>
      <w:r w:rsidRPr="00B56AB0">
        <w:rPr>
          <w:rFonts w:ascii="Cambria" w:eastAsia="Times New Roman" w:hAnsi="Cambria" w:cs="Arial"/>
          <w:color w:val="000000"/>
          <w:sz w:val="24"/>
          <w:szCs w:val="24"/>
          <w:lang w:eastAsia="ru-RU"/>
        </w:rPr>
        <w:t>профессиональный модуль</w:t>
      </w:r>
    </w:p>
    <w:p w:rsidR="00852ADE" w:rsidRPr="00CB4DF4" w:rsidRDefault="00852ADE" w:rsidP="00852ADE">
      <w:pPr>
        <w:shd w:val="clear" w:color="auto" w:fill="FFFFFF"/>
        <w:spacing w:after="0" w:line="240" w:lineRule="auto"/>
        <w:jc w:val="both"/>
        <w:rPr>
          <w:rFonts w:ascii="Cambria" w:eastAsia="Times New Roman" w:hAnsi="Cambria" w:cs="Arial"/>
          <w:color w:val="000000"/>
          <w:sz w:val="24"/>
          <w:szCs w:val="24"/>
          <w:lang w:eastAsia="ru-RU"/>
        </w:rPr>
      </w:pPr>
      <w:r w:rsidRPr="007F739F">
        <w:rPr>
          <w:rFonts w:ascii="Cambria" w:eastAsia="Times New Roman" w:hAnsi="Cambria" w:cs="Arial"/>
          <w:b/>
          <w:color w:val="000000"/>
          <w:sz w:val="24"/>
          <w:szCs w:val="24"/>
          <w:lang w:eastAsia="ru-RU"/>
        </w:rPr>
        <w:t>КОД</w:t>
      </w:r>
      <w:r>
        <w:rPr>
          <w:rFonts w:ascii="Cambria" w:eastAsia="Times New Roman" w:hAnsi="Cambria" w:cs="Arial"/>
          <w:color w:val="000000"/>
          <w:sz w:val="24"/>
          <w:szCs w:val="24"/>
          <w:lang w:eastAsia="ru-RU"/>
        </w:rPr>
        <w:t xml:space="preserve"> – комплект оценочной документации для организации демонстрационного экзамена</w:t>
      </w:r>
      <w:r w:rsidR="007F739F">
        <w:rPr>
          <w:rFonts w:ascii="Cambria" w:eastAsia="Times New Roman" w:hAnsi="Cambria" w:cs="Arial"/>
          <w:color w:val="000000"/>
          <w:sz w:val="24"/>
          <w:szCs w:val="24"/>
          <w:lang w:eastAsia="ru-RU"/>
        </w:rPr>
        <w:t>, разработанный</w:t>
      </w:r>
      <w:r>
        <w:rPr>
          <w:rFonts w:ascii="Cambria" w:eastAsia="Times New Roman" w:hAnsi="Cambria" w:cs="Arial"/>
          <w:color w:val="000000"/>
          <w:sz w:val="24"/>
          <w:szCs w:val="24"/>
          <w:lang w:eastAsia="ru-RU"/>
        </w:rPr>
        <w:t xml:space="preserve"> союзом Молодые профессионалы </w:t>
      </w:r>
      <w:r w:rsidR="007F739F">
        <w:rPr>
          <w:rFonts w:ascii="Cambria" w:eastAsia="Times New Roman" w:hAnsi="Cambria" w:cs="Arial"/>
          <w:color w:val="000000"/>
          <w:sz w:val="24"/>
          <w:szCs w:val="24"/>
          <w:lang w:eastAsia="ru-RU"/>
        </w:rPr>
        <w:t xml:space="preserve">по компетенции </w:t>
      </w:r>
      <w:r w:rsidR="007F739F">
        <w:rPr>
          <w:rFonts w:ascii="Cambria" w:eastAsia="Times New Roman" w:hAnsi="Cambria" w:cs="Arial"/>
          <w:color w:val="000000"/>
          <w:sz w:val="24"/>
          <w:szCs w:val="24"/>
          <w:lang w:val="en-US" w:eastAsia="ru-RU"/>
        </w:rPr>
        <w:t>WS</w:t>
      </w:r>
    </w:p>
    <w:p w:rsidR="00897A4C" w:rsidRPr="00CB4DF4" w:rsidRDefault="00897A4C" w:rsidP="00852ADE">
      <w:pPr>
        <w:shd w:val="clear" w:color="auto" w:fill="FFFFFF"/>
        <w:spacing w:after="0" w:line="240" w:lineRule="auto"/>
        <w:jc w:val="both"/>
        <w:rPr>
          <w:rFonts w:ascii="Cambria" w:eastAsia="Times New Roman" w:hAnsi="Cambria" w:cs="Arial"/>
          <w:color w:val="000000"/>
          <w:sz w:val="24"/>
          <w:szCs w:val="24"/>
          <w:lang w:eastAsia="ru-RU"/>
        </w:rPr>
      </w:pPr>
    </w:p>
    <w:p w:rsidR="00712AB1" w:rsidRPr="00B90D23" w:rsidRDefault="00712AB1" w:rsidP="00293E37">
      <w:pPr>
        <w:pStyle w:val="a4"/>
        <w:numPr>
          <w:ilvl w:val="0"/>
          <w:numId w:val="3"/>
        </w:numPr>
        <w:shd w:val="clear" w:color="auto" w:fill="FFFFFF"/>
        <w:spacing w:after="0" w:line="240" w:lineRule="auto"/>
        <w:rPr>
          <w:rFonts w:ascii="Cambria" w:eastAsia="Times New Roman" w:hAnsi="Cambria" w:cs="Arial"/>
          <w:b/>
          <w:color w:val="FF0000"/>
          <w:sz w:val="24"/>
          <w:szCs w:val="24"/>
          <w:lang w:eastAsia="ru-RU"/>
        </w:rPr>
      </w:pPr>
      <w:r w:rsidRPr="00B90D23">
        <w:rPr>
          <w:rFonts w:ascii="Cambria" w:eastAsia="Times New Roman" w:hAnsi="Cambria" w:cs="Arial"/>
          <w:b/>
          <w:color w:val="FF0000"/>
          <w:sz w:val="24"/>
          <w:szCs w:val="24"/>
          <w:lang w:eastAsia="ru-RU"/>
        </w:rPr>
        <w:t xml:space="preserve">Является ли </w:t>
      </w:r>
      <w:r w:rsidR="00B90D23" w:rsidRPr="00B90D23">
        <w:rPr>
          <w:rFonts w:ascii="Cambria" w:eastAsia="Times New Roman" w:hAnsi="Cambria" w:cs="Arial"/>
          <w:b/>
          <w:color w:val="FF0000"/>
          <w:sz w:val="24"/>
          <w:szCs w:val="24"/>
          <w:lang w:eastAsia="ru-RU"/>
        </w:rPr>
        <w:t xml:space="preserve">демонстрационный экзамен </w:t>
      </w:r>
      <w:r w:rsidRPr="00B90D23">
        <w:rPr>
          <w:rFonts w:ascii="Cambria" w:eastAsia="Times New Roman" w:hAnsi="Cambria" w:cs="Arial"/>
          <w:b/>
          <w:color w:val="FF0000"/>
          <w:sz w:val="24"/>
          <w:szCs w:val="24"/>
          <w:lang w:eastAsia="ru-RU"/>
        </w:rPr>
        <w:t>обязательной частью ГИА</w:t>
      </w:r>
      <w:r w:rsidR="004F761C">
        <w:rPr>
          <w:rFonts w:ascii="Cambria" w:eastAsia="Times New Roman" w:hAnsi="Cambria" w:cs="Arial"/>
          <w:b/>
          <w:color w:val="FF0000"/>
          <w:sz w:val="24"/>
          <w:szCs w:val="24"/>
          <w:lang w:eastAsia="ru-RU"/>
        </w:rPr>
        <w:t xml:space="preserve"> в </w:t>
      </w:r>
      <w:proofErr w:type="gramStart"/>
      <w:r w:rsidR="004F761C">
        <w:rPr>
          <w:rFonts w:ascii="Cambria" w:eastAsia="Times New Roman" w:hAnsi="Cambria" w:cs="Arial"/>
          <w:b/>
          <w:color w:val="FF0000"/>
          <w:sz w:val="24"/>
          <w:szCs w:val="24"/>
          <w:lang w:eastAsia="ru-RU"/>
        </w:rPr>
        <w:t>актуализированных</w:t>
      </w:r>
      <w:proofErr w:type="gramEnd"/>
      <w:r w:rsidR="004F761C">
        <w:rPr>
          <w:rFonts w:ascii="Cambria" w:eastAsia="Times New Roman" w:hAnsi="Cambria" w:cs="Arial"/>
          <w:b/>
          <w:color w:val="FF0000"/>
          <w:sz w:val="24"/>
          <w:szCs w:val="24"/>
          <w:lang w:eastAsia="ru-RU"/>
        </w:rPr>
        <w:t xml:space="preserve"> ФГОС</w:t>
      </w:r>
      <w:r w:rsidR="00293E37" w:rsidRPr="00B90D23">
        <w:rPr>
          <w:rFonts w:ascii="Cambria" w:eastAsia="Times New Roman" w:hAnsi="Cambria" w:cs="Arial"/>
          <w:b/>
          <w:color w:val="FF0000"/>
          <w:sz w:val="24"/>
          <w:szCs w:val="24"/>
          <w:lang w:eastAsia="ru-RU"/>
        </w:rPr>
        <w:t>?</w:t>
      </w:r>
    </w:p>
    <w:p w:rsidR="00673FF7" w:rsidRDefault="00293E37" w:rsidP="00E55FA2">
      <w:pPr>
        <w:pStyle w:val="a4"/>
        <w:shd w:val="clear" w:color="auto" w:fill="FFFFFF"/>
        <w:spacing w:after="0" w:line="276" w:lineRule="auto"/>
        <w:ind w:left="0" w:firstLine="426"/>
        <w:rPr>
          <w:rFonts w:ascii="Cambria" w:eastAsia="Times New Roman" w:hAnsi="Cambria" w:cs="Arial"/>
          <w:color w:val="000000"/>
          <w:sz w:val="24"/>
          <w:szCs w:val="24"/>
          <w:lang w:eastAsia="ru-RU"/>
        </w:rPr>
      </w:pPr>
      <w:r w:rsidRPr="00293E37">
        <w:rPr>
          <w:rFonts w:ascii="Cambria" w:eastAsia="Times New Roman" w:hAnsi="Cambria" w:cs="Arial"/>
          <w:color w:val="000000"/>
          <w:sz w:val="24"/>
          <w:szCs w:val="24"/>
          <w:lang w:eastAsia="ru-RU"/>
        </w:rPr>
        <w:t xml:space="preserve">Демонстрационный экзамен является обязательной частью ГИА </w:t>
      </w:r>
      <w:r>
        <w:rPr>
          <w:rFonts w:ascii="Cambria" w:eastAsia="Times New Roman" w:hAnsi="Cambria" w:cs="Arial"/>
          <w:color w:val="000000"/>
          <w:sz w:val="24"/>
          <w:szCs w:val="24"/>
          <w:lang w:eastAsia="ru-RU"/>
        </w:rPr>
        <w:t xml:space="preserve">при реализации программ пообразовательным </w:t>
      </w:r>
      <w:r w:rsidRPr="00293E37">
        <w:rPr>
          <w:rFonts w:ascii="Cambria" w:eastAsia="Times New Roman" w:hAnsi="Cambria" w:cs="Arial"/>
          <w:color w:val="000000"/>
          <w:sz w:val="24"/>
          <w:szCs w:val="24"/>
          <w:lang w:eastAsia="ru-RU"/>
        </w:rPr>
        <w:t>стандартам (ФГОС)</w:t>
      </w:r>
      <w:r>
        <w:rPr>
          <w:rFonts w:ascii="Cambria" w:eastAsia="Times New Roman" w:hAnsi="Cambria" w:cs="Arial"/>
          <w:color w:val="000000"/>
          <w:sz w:val="24"/>
          <w:szCs w:val="24"/>
          <w:lang w:eastAsia="ru-RU"/>
        </w:rPr>
        <w:t xml:space="preserve"> СПО</w:t>
      </w:r>
      <w:r w:rsidRPr="00293E37">
        <w:rPr>
          <w:rFonts w:ascii="Cambria" w:eastAsia="Times New Roman" w:hAnsi="Cambria" w:cs="Arial"/>
          <w:color w:val="000000"/>
          <w:sz w:val="24"/>
          <w:szCs w:val="24"/>
          <w:lang w:eastAsia="ru-RU"/>
        </w:rPr>
        <w:t xml:space="preserve">, которые содержат указание на </w:t>
      </w:r>
      <w:r>
        <w:rPr>
          <w:rFonts w:ascii="Cambria" w:eastAsia="Times New Roman" w:hAnsi="Cambria" w:cs="Arial"/>
          <w:color w:val="000000"/>
          <w:sz w:val="24"/>
          <w:szCs w:val="24"/>
          <w:lang w:eastAsia="ru-RU"/>
        </w:rPr>
        <w:t>включение ДЭ в проц</w:t>
      </w:r>
      <w:r w:rsidR="00673FF7">
        <w:rPr>
          <w:rFonts w:ascii="Cambria" w:eastAsia="Times New Roman" w:hAnsi="Cambria" w:cs="Arial"/>
          <w:color w:val="000000"/>
          <w:sz w:val="24"/>
          <w:szCs w:val="24"/>
          <w:lang w:eastAsia="ru-RU"/>
        </w:rPr>
        <w:t>едуру ГИА:</w:t>
      </w:r>
    </w:p>
    <w:p w:rsidR="00673FF7" w:rsidRDefault="00673FF7" w:rsidP="00E55FA2">
      <w:pPr>
        <w:shd w:val="clear" w:color="auto" w:fill="FFFFFF"/>
        <w:spacing w:after="0" w:line="276" w:lineRule="auto"/>
        <w:ind w:firstLine="709"/>
        <w:jc w:val="both"/>
        <w:rPr>
          <w:rFonts w:ascii="Cambria" w:eastAsia="Times New Roman" w:hAnsi="Cambria" w:cs="Arial"/>
          <w:color w:val="000000"/>
          <w:sz w:val="24"/>
          <w:szCs w:val="24"/>
          <w:lang w:eastAsia="ru-RU"/>
        </w:rPr>
      </w:pPr>
      <w:r w:rsidRPr="00673FF7">
        <w:rPr>
          <w:rFonts w:ascii="Cambria" w:eastAsia="Times New Roman" w:hAnsi="Cambria" w:cs="Arial"/>
          <w:color w:val="000000"/>
          <w:sz w:val="24"/>
          <w:szCs w:val="24"/>
          <w:lang w:eastAsia="ru-RU"/>
        </w:rPr>
        <w:t>ФГОС по профессии</w:t>
      </w:r>
      <w:r w:rsidR="009F4417">
        <w:rPr>
          <w:rFonts w:ascii="Cambria" w:eastAsia="Times New Roman" w:hAnsi="Cambria" w:cs="Arial"/>
          <w:color w:val="000000"/>
          <w:sz w:val="24"/>
          <w:szCs w:val="24"/>
          <w:lang w:eastAsia="ru-RU"/>
        </w:rPr>
        <w:t>:</w:t>
      </w:r>
      <w:r>
        <w:rPr>
          <w:rFonts w:ascii="Cambria" w:eastAsia="Times New Roman" w:hAnsi="Cambria" w:cs="Arial"/>
          <w:color w:val="000000"/>
          <w:sz w:val="24"/>
          <w:szCs w:val="24"/>
          <w:lang w:eastAsia="ru-RU"/>
        </w:rPr>
        <w:t xml:space="preserve"> «п. </w:t>
      </w:r>
      <w:r w:rsidRPr="00673FF7">
        <w:rPr>
          <w:rFonts w:ascii="Cambria" w:eastAsia="Times New Roman" w:hAnsi="Cambria" w:cs="Arial"/>
          <w:color w:val="000000"/>
          <w:sz w:val="24"/>
          <w:szCs w:val="24"/>
          <w:lang w:eastAsia="ru-RU"/>
        </w:rPr>
        <w:t>2.8 Государственная итоговая аттестация проводится в форме защиты выпускной квалификационной работы в виде демонстрационного экзамена</w:t>
      </w:r>
      <w:r>
        <w:rPr>
          <w:rFonts w:ascii="Cambria" w:eastAsia="Times New Roman" w:hAnsi="Cambria" w:cs="Arial"/>
          <w:color w:val="000000"/>
          <w:sz w:val="24"/>
          <w:szCs w:val="24"/>
          <w:lang w:eastAsia="ru-RU"/>
        </w:rPr>
        <w:t>»</w:t>
      </w:r>
      <w:r w:rsidRPr="00673FF7">
        <w:rPr>
          <w:rFonts w:ascii="Cambria" w:eastAsia="Times New Roman" w:hAnsi="Cambria" w:cs="Arial"/>
          <w:color w:val="000000"/>
          <w:sz w:val="24"/>
          <w:szCs w:val="24"/>
          <w:lang w:eastAsia="ru-RU"/>
        </w:rPr>
        <w:t xml:space="preserve">. </w:t>
      </w:r>
    </w:p>
    <w:p w:rsidR="00673FF7" w:rsidRPr="00673FF7" w:rsidRDefault="00673FF7" w:rsidP="00E55FA2">
      <w:pPr>
        <w:pStyle w:val="a4"/>
        <w:shd w:val="clear" w:color="auto" w:fill="FFFFFF"/>
        <w:spacing w:after="0" w:line="276"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ФГОС по </w:t>
      </w:r>
      <w:r w:rsidR="009F4417">
        <w:rPr>
          <w:rFonts w:ascii="Cambria" w:eastAsia="Times New Roman" w:hAnsi="Cambria" w:cs="Arial"/>
          <w:color w:val="000000"/>
          <w:sz w:val="24"/>
          <w:szCs w:val="24"/>
          <w:lang w:eastAsia="ru-RU"/>
        </w:rPr>
        <w:t>специальности:«</w:t>
      </w:r>
      <w:r>
        <w:rPr>
          <w:rFonts w:ascii="Cambria" w:eastAsia="Times New Roman" w:hAnsi="Cambria" w:cs="Arial"/>
          <w:color w:val="000000"/>
          <w:sz w:val="24"/>
          <w:szCs w:val="24"/>
          <w:lang w:eastAsia="ru-RU"/>
        </w:rPr>
        <w:t xml:space="preserve">п. </w:t>
      </w:r>
      <w:r w:rsidRPr="00673FF7">
        <w:rPr>
          <w:rFonts w:ascii="Cambria" w:eastAsia="Times New Roman" w:hAnsi="Cambria" w:cs="Arial"/>
          <w:color w:val="000000"/>
          <w:sz w:val="24"/>
          <w:szCs w:val="24"/>
          <w:lang w:eastAsia="ru-RU"/>
        </w:rPr>
        <w:t>2.9. Государственная итоговая аттестация проводится в форме защиты выпускной квалификационнойработы, которая выполняется в виде дипломной работы (дипломного проекта) и демонстрационного экзамена».</w:t>
      </w:r>
    </w:p>
    <w:p w:rsidR="00673FF7" w:rsidRPr="00673FF7" w:rsidRDefault="00673FF7" w:rsidP="00673FF7">
      <w:pPr>
        <w:pStyle w:val="a4"/>
        <w:shd w:val="clear" w:color="auto" w:fill="FFFFFF"/>
        <w:spacing w:after="0" w:line="240" w:lineRule="auto"/>
        <w:ind w:firstLine="426"/>
        <w:rPr>
          <w:rFonts w:ascii="Cambria" w:eastAsia="Times New Roman" w:hAnsi="Cambria" w:cs="Arial"/>
          <w:color w:val="000000"/>
          <w:sz w:val="24"/>
          <w:szCs w:val="24"/>
          <w:lang w:eastAsia="ru-RU"/>
        </w:rPr>
      </w:pPr>
    </w:p>
    <w:p w:rsidR="00712AB1" w:rsidRPr="00B90D23" w:rsidRDefault="00712AB1" w:rsidP="008C75AF">
      <w:pPr>
        <w:pStyle w:val="a4"/>
        <w:numPr>
          <w:ilvl w:val="0"/>
          <w:numId w:val="3"/>
        </w:numPr>
        <w:shd w:val="clear" w:color="auto" w:fill="FFFFFF"/>
        <w:spacing w:after="0" w:line="240" w:lineRule="auto"/>
        <w:rPr>
          <w:rFonts w:ascii="Cambria" w:eastAsia="Times New Roman" w:hAnsi="Cambria" w:cs="Arial"/>
          <w:b/>
          <w:color w:val="FF0000"/>
          <w:sz w:val="24"/>
          <w:szCs w:val="24"/>
          <w:lang w:eastAsia="ru-RU"/>
        </w:rPr>
      </w:pPr>
      <w:r w:rsidRPr="00B90D23">
        <w:rPr>
          <w:rFonts w:ascii="Cambria" w:eastAsia="Times New Roman" w:hAnsi="Cambria" w:cs="Arial"/>
          <w:b/>
          <w:color w:val="FF0000"/>
          <w:sz w:val="24"/>
          <w:szCs w:val="24"/>
          <w:lang w:eastAsia="ru-RU"/>
        </w:rPr>
        <w:t>Может ли письменная экзаменационная работа включаться в процедуру ГИА</w:t>
      </w:r>
      <w:r w:rsidR="004F761C">
        <w:rPr>
          <w:rFonts w:ascii="Cambria" w:eastAsia="Times New Roman" w:hAnsi="Cambria" w:cs="Arial"/>
          <w:b/>
          <w:color w:val="FF0000"/>
          <w:sz w:val="24"/>
          <w:szCs w:val="24"/>
          <w:lang w:eastAsia="ru-RU"/>
        </w:rPr>
        <w:t xml:space="preserve"> по профессии</w:t>
      </w:r>
      <w:r w:rsidR="009F4417" w:rsidRPr="00B90D23">
        <w:rPr>
          <w:rFonts w:ascii="Cambria" w:eastAsia="Times New Roman" w:hAnsi="Cambria" w:cs="Arial"/>
          <w:b/>
          <w:color w:val="FF0000"/>
          <w:sz w:val="24"/>
          <w:szCs w:val="24"/>
          <w:lang w:eastAsia="ru-RU"/>
        </w:rPr>
        <w:t>?</w:t>
      </w:r>
    </w:p>
    <w:p w:rsidR="004F761C" w:rsidRDefault="00ED2639" w:rsidP="004F761C">
      <w:pPr>
        <w:shd w:val="clear" w:color="auto" w:fill="FFFFFF"/>
        <w:spacing w:after="0" w:line="276"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Состав экзаменационных процедур определяется на основании положений ФГОС. </w:t>
      </w:r>
    </w:p>
    <w:p w:rsidR="004F761C" w:rsidRDefault="004F761C" w:rsidP="004F761C">
      <w:pPr>
        <w:shd w:val="clear" w:color="auto" w:fill="FFFFFF"/>
        <w:spacing w:after="0" w:line="276" w:lineRule="auto"/>
        <w:ind w:firstLine="709"/>
        <w:jc w:val="both"/>
        <w:rPr>
          <w:rFonts w:ascii="Cambria" w:eastAsia="Times New Roman" w:hAnsi="Cambria" w:cs="Arial"/>
          <w:color w:val="000000"/>
          <w:sz w:val="24"/>
          <w:szCs w:val="24"/>
          <w:lang w:eastAsia="ru-RU"/>
        </w:rPr>
      </w:pPr>
      <w:r w:rsidRPr="00673FF7">
        <w:rPr>
          <w:rFonts w:ascii="Cambria" w:eastAsia="Times New Roman" w:hAnsi="Cambria" w:cs="Arial"/>
          <w:color w:val="000000"/>
          <w:sz w:val="24"/>
          <w:szCs w:val="24"/>
          <w:lang w:eastAsia="ru-RU"/>
        </w:rPr>
        <w:t>ФГОС по профессии</w:t>
      </w:r>
      <w:r>
        <w:rPr>
          <w:rFonts w:ascii="Cambria" w:eastAsia="Times New Roman" w:hAnsi="Cambria" w:cs="Arial"/>
          <w:color w:val="000000"/>
          <w:sz w:val="24"/>
          <w:szCs w:val="24"/>
          <w:lang w:eastAsia="ru-RU"/>
        </w:rPr>
        <w:t xml:space="preserve">: «п. </w:t>
      </w:r>
      <w:r w:rsidRPr="00673FF7">
        <w:rPr>
          <w:rFonts w:ascii="Cambria" w:eastAsia="Times New Roman" w:hAnsi="Cambria" w:cs="Arial"/>
          <w:color w:val="000000"/>
          <w:sz w:val="24"/>
          <w:szCs w:val="24"/>
          <w:lang w:eastAsia="ru-RU"/>
        </w:rPr>
        <w:t>2.8 Государственная итоговая аттестация проводится в форме защиты выпускной квалификационной работы в виде демонстрационного экзамена</w:t>
      </w:r>
      <w:r>
        <w:rPr>
          <w:rFonts w:ascii="Cambria" w:eastAsia="Times New Roman" w:hAnsi="Cambria" w:cs="Arial"/>
          <w:color w:val="000000"/>
          <w:sz w:val="24"/>
          <w:szCs w:val="24"/>
          <w:lang w:eastAsia="ru-RU"/>
        </w:rPr>
        <w:t>»</w:t>
      </w:r>
      <w:r w:rsidRPr="00673FF7">
        <w:rPr>
          <w:rFonts w:ascii="Cambria" w:eastAsia="Times New Roman" w:hAnsi="Cambria" w:cs="Arial"/>
          <w:color w:val="000000"/>
          <w:sz w:val="24"/>
          <w:szCs w:val="24"/>
          <w:lang w:eastAsia="ru-RU"/>
        </w:rPr>
        <w:t xml:space="preserve">. </w:t>
      </w:r>
    </w:p>
    <w:p w:rsidR="001D719B" w:rsidRDefault="004F761C" w:rsidP="00E55FA2">
      <w:pPr>
        <w:shd w:val="clear" w:color="auto" w:fill="FFFFFF"/>
        <w:spacing w:after="120" w:line="276" w:lineRule="auto"/>
        <w:ind w:firstLine="709"/>
        <w:jc w:val="both"/>
        <w:rPr>
          <w:rFonts w:ascii="Cambria" w:eastAsia="Times New Roman" w:hAnsi="Cambria" w:cs="Arial"/>
          <w:color w:val="000000"/>
          <w:sz w:val="24"/>
          <w:szCs w:val="24"/>
          <w:lang w:eastAsia="ru-RU"/>
        </w:rPr>
      </w:pPr>
      <w:proofErr w:type="gramStart"/>
      <w:r>
        <w:rPr>
          <w:rFonts w:ascii="Cambria" w:eastAsia="Times New Roman" w:hAnsi="Cambria" w:cs="Arial"/>
          <w:color w:val="000000"/>
          <w:sz w:val="24"/>
          <w:szCs w:val="24"/>
          <w:lang w:eastAsia="ru-RU"/>
        </w:rPr>
        <w:t>Следовательно</w:t>
      </w:r>
      <w:proofErr w:type="gramEnd"/>
      <w:r>
        <w:rPr>
          <w:rFonts w:ascii="Cambria" w:eastAsia="Times New Roman" w:hAnsi="Cambria" w:cs="Arial"/>
          <w:color w:val="000000"/>
          <w:sz w:val="24"/>
          <w:szCs w:val="24"/>
          <w:lang w:eastAsia="ru-RU"/>
        </w:rPr>
        <w:t xml:space="preserve"> </w:t>
      </w:r>
      <w:r w:rsidR="008C75AF" w:rsidRPr="00ED2639">
        <w:rPr>
          <w:rFonts w:ascii="Cambria" w:eastAsia="Times New Roman" w:hAnsi="Cambria" w:cs="Arial"/>
          <w:color w:val="000000"/>
          <w:sz w:val="24"/>
          <w:szCs w:val="24"/>
          <w:lang w:eastAsia="ru-RU"/>
        </w:rPr>
        <w:t>письменная экзаменационная работа</w:t>
      </w:r>
      <w:r w:rsidR="008C75AF">
        <w:rPr>
          <w:rFonts w:ascii="Cambria" w:eastAsia="Times New Roman" w:hAnsi="Cambria" w:cs="Arial"/>
          <w:color w:val="000000"/>
          <w:sz w:val="24"/>
          <w:szCs w:val="24"/>
          <w:lang w:eastAsia="ru-RU"/>
        </w:rPr>
        <w:t xml:space="preserve"> не </w:t>
      </w:r>
      <w:r w:rsidR="00CB4DF4">
        <w:rPr>
          <w:rFonts w:ascii="Cambria" w:eastAsia="Times New Roman" w:hAnsi="Cambria" w:cs="Arial"/>
          <w:color w:val="000000"/>
          <w:sz w:val="24"/>
          <w:szCs w:val="24"/>
          <w:lang w:eastAsia="ru-RU"/>
        </w:rPr>
        <w:t>включается в состав</w:t>
      </w:r>
      <w:r w:rsidR="008C75AF">
        <w:rPr>
          <w:rFonts w:ascii="Cambria" w:eastAsia="Times New Roman" w:hAnsi="Cambria" w:cs="Arial"/>
          <w:color w:val="000000"/>
          <w:sz w:val="24"/>
          <w:szCs w:val="24"/>
          <w:lang w:eastAsia="ru-RU"/>
        </w:rPr>
        <w:t xml:space="preserve"> </w:t>
      </w:r>
      <w:r>
        <w:rPr>
          <w:rFonts w:ascii="Cambria" w:eastAsia="Times New Roman" w:hAnsi="Cambria" w:cs="Arial"/>
          <w:color w:val="000000"/>
          <w:sz w:val="24"/>
          <w:szCs w:val="24"/>
          <w:lang w:eastAsia="ru-RU"/>
        </w:rPr>
        <w:t xml:space="preserve">процедур </w:t>
      </w:r>
      <w:r w:rsidR="008C75AF">
        <w:rPr>
          <w:rFonts w:ascii="Cambria" w:eastAsia="Times New Roman" w:hAnsi="Cambria" w:cs="Arial"/>
          <w:color w:val="000000"/>
          <w:sz w:val="24"/>
          <w:szCs w:val="24"/>
          <w:lang w:eastAsia="ru-RU"/>
        </w:rPr>
        <w:t>ГИА.</w:t>
      </w:r>
    </w:p>
    <w:p w:rsidR="004F761C" w:rsidRDefault="004F761C" w:rsidP="00E55FA2">
      <w:pPr>
        <w:shd w:val="clear" w:color="auto" w:fill="FFFFFF"/>
        <w:spacing w:after="120" w:line="276" w:lineRule="auto"/>
        <w:ind w:firstLine="709"/>
        <w:jc w:val="both"/>
        <w:rPr>
          <w:rFonts w:ascii="Cambria" w:eastAsia="Times New Roman" w:hAnsi="Cambria" w:cs="Arial"/>
          <w:color w:val="000000"/>
          <w:sz w:val="24"/>
          <w:szCs w:val="24"/>
          <w:lang w:eastAsia="ru-RU"/>
        </w:rPr>
      </w:pPr>
    </w:p>
    <w:p w:rsidR="006C75C2" w:rsidRPr="00B90D23" w:rsidRDefault="008C75AF" w:rsidP="004F761C">
      <w:pPr>
        <w:pStyle w:val="a4"/>
        <w:numPr>
          <w:ilvl w:val="0"/>
          <w:numId w:val="3"/>
        </w:numPr>
        <w:shd w:val="clear" w:color="auto" w:fill="FFFFFF"/>
        <w:spacing w:after="120" w:line="240" w:lineRule="auto"/>
        <w:ind w:left="0" w:firstLine="357"/>
        <w:jc w:val="both"/>
        <w:rPr>
          <w:rFonts w:ascii="Cambria" w:eastAsia="Times New Roman" w:hAnsi="Cambria" w:cs="Arial"/>
          <w:color w:val="FF0000"/>
          <w:sz w:val="24"/>
          <w:szCs w:val="24"/>
          <w:lang w:eastAsia="ru-RU"/>
        </w:rPr>
      </w:pPr>
      <w:r w:rsidRPr="00B90D23">
        <w:rPr>
          <w:rFonts w:ascii="Cambria" w:eastAsia="Times New Roman" w:hAnsi="Cambria" w:cs="Arial"/>
          <w:b/>
          <w:color w:val="FF0000"/>
          <w:sz w:val="24"/>
          <w:szCs w:val="24"/>
          <w:lang w:eastAsia="ru-RU"/>
        </w:rPr>
        <w:lastRenderedPageBreak/>
        <w:t xml:space="preserve">Если </w:t>
      </w:r>
      <w:r w:rsidR="006C75C2" w:rsidRPr="00B90D23">
        <w:rPr>
          <w:rFonts w:ascii="Cambria" w:eastAsia="Times New Roman" w:hAnsi="Cambria" w:cs="Arial"/>
          <w:b/>
          <w:color w:val="FF0000"/>
          <w:sz w:val="24"/>
          <w:szCs w:val="24"/>
          <w:lang w:eastAsia="ru-RU"/>
        </w:rPr>
        <w:t xml:space="preserve">задания </w:t>
      </w:r>
      <w:r w:rsidRPr="00B90D23">
        <w:rPr>
          <w:rFonts w:ascii="Cambria" w:eastAsia="Times New Roman" w:hAnsi="Cambria" w:cs="Arial"/>
          <w:b/>
          <w:color w:val="FF0000"/>
          <w:sz w:val="24"/>
          <w:szCs w:val="24"/>
          <w:lang w:eastAsia="ru-RU"/>
        </w:rPr>
        <w:t xml:space="preserve">ДЭ охватывает </w:t>
      </w:r>
      <w:r w:rsidR="006C75C2" w:rsidRPr="00B90D23">
        <w:rPr>
          <w:rFonts w:ascii="Cambria" w:eastAsia="Times New Roman" w:hAnsi="Cambria" w:cs="Arial"/>
          <w:b/>
          <w:color w:val="FF0000"/>
          <w:sz w:val="24"/>
          <w:szCs w:val="24"/>
          <w:lang w:eastAsia="ru-RU"/>
        </w:rPr>
        <w:t xml:space="preserve">НЕ ВСЕ </w:t>
      </w:r>
      <w:r w:rsidR="001D719B" w:rsidRPr="00B90D23">
        <w:rPr>
          <w:rFonts w:ascii="Cambria" w:eastAsia="Times New Roman" w:hAnsi="Cambria" w:cs="Arial"/>
          <w:b/>
          <w:color w:val="FF0000"/>
          <w:sz w:val="24"/>
          <w:szCs w:val="24"/>
          <w:lang w:eastAsia="ru-RU"/>
        </w:rPr>
        <w:t>основные виды деятельности в соответствии с ФГОС</w:t>
      </w:r>
      <w:r w:rsidRPr="00B90D23">
        <w:rPr>
          <w:rFonts w:ascii="Cambria" w:eastAsia="Times New Roman" w:hAnsi="Cambria" w:cs="Arial"/>
          <w:b/>
          <w:color w:val="FF0000"/>
          <w:sz w:val="24"/>
          <w:szCs w:val="24"/>
          <w:lang w:eastAsia="ru-RU"/>
        </w:rPr>
        <w:t>, явля</w:t>
      </w:r>
      <w:r w:rsidR="00B90D23">
        <w:rPr>
          <w:rFonts w:ascii="Cambria" w:eastAsia="Times New Roman" w:hAnsi="Cambria" w:cs="Arial"/>
          <w:b/>
          <w:color w:val="FF0000"/>
          <w:sz w:val="24"/>
          <w:szCs w:val="24"/>
          <w:lang w:eastAsia="ru-RU"/>
        </w:rPr>
        <w:t>ет</w:t>
      </w:r>
      <w:r w:rsidRPr="00B90D23">
        <w:rPr>
          <w:rFonts w:ascii="Cambria" w:eastAsia="Times New Roman" w:hAnsi="Cambria" w:cs="Arial"/>
          <w:b/>
          <w:color w:val="FF0000"/>
          <w:sz w:val="24"/>
          <w:szCs w:val="24"/>
          <w:lang w:eastAsia="ru-RU"/>
        </w:rPr>
        <w:t>ся</w:t>
      </w:r>
      <w:r w:rsidR="00B90D23">
        <w:rPr>
          <w:rFonts w:ascii="Cambria" w:eastAsia="Times New Roman" w:hAnsi="Cambria" w:cs="Arial"/>
          <w:b/>
          <w:color w:val="FF0000"/>
          <w:sz w:val="24"/>
          <w:szCs w:val="24"/>
          <w:lang w:eastAsia="ru-RU"/>
        </w:rPr>
        <w:t xml:space="preserve"> ли это</w:t>
      </w:r>
      <w:r w:rsidRPr="00B90D23">
        <w:rPr>
          <w:rFonts w:ascii="Cambria" w:eastAsia="Times New Roman" w:hAnsi="Cambria" w:cs="Arial"/>
          <w:b/>
          <w:color w:val="FF0000"/>
          <w:sz w:val="24"/>
          <w:szCs w:val="24"/>
          <w:lang w:eastAsia="ru-RU"/>
        </w:rPr>
        <w:t xml:space="preserve"> нарушением при проведении </w:t>
      </w:r>
      <w:r w:rsidR="001D719B" w:rsidRPr="00B90D23">
        <w:rPr>
          <w:rFonts w:ascii="Cambria" w:eastAsia="Times New Roman" w:hAnsi="Cambria" w:cs="Arial"/>
          <w:b/>
          <w:color w:val="FF0000"/>
          <w:sz w:val="24"/>
          <w:szCs w:val="24"/>
          <w:lang w:eastAsia="ru-RU"/>
        </w:rPr>
        <w:t>ГИА?</w:t>
      </w:r>
    </w:p>
    <w:p w:rsidR="004F761C" w:rsidRDefault="001D719B" w:rsidP="00B90D23">
      <w:pPr>
        <w:shd w:val="clear" w:color="auto" w:fill="FFFFFF"/>
        <w:spacing w:after="120" w:line="276"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В соответствии с Порядком ГИА</w:t>
      </w:r>
      <w:r w:rsidR="006C75C2">
        <w:rPr>
          <w:rFonts w:ascii="Cambria" w:hAnsi="Cambria" w:cs="Arial"/>
          <w:color w:val="000000"/>
        </w:rPr>
        <w:t>, «</w:t>
      </w:r>
      <w:r w:rsidR="00B90D23">
        <w:rPr>
          <w:rFonts w:ascii="Cambria" w:hAnsi="Cambria" w:cs="Arial"/>
          <w:color w:val="000000"/>
        </w:rPr>
        <w:t>п.</w:t>
      </w:r>
      <w:r w:rsidR="00B90D23" w:rsidRPr="00B90D23">
        <w:rPr>
          <w:rFonts w:ascii="Cambria" w:eastAsia="Times New Roman" w:hAnsi="Cambria" w:cs="Arial"/>
          <w:color w:val="000000"/>
          <w:sz w:val="24"/>
          <w:szCs w:val="24"/>
          <w:lang w:eastAsia="ru-RU"/>
        </w:rPr>
        <w:t>13.</w:t>
      </w:r>
      <w:r w:rsidR="006C75C2">
        <w:rPr>
          <w:rFonts w:ascii="Cambria" w:hAnsi="Cambria" w:cs="Arial"/>
          <w:color w:val="000000"/>
        </w:rPr>
        <w:t>…</w:t>
      </w:r>
      <w:r w:rsidR="006C75C2" w:rsidRPr="006C75C2">
        <w:rPr>
          <w:rFonts w:ascii="Cambria" w:hAnsi="Cambria" w:cs="Arial"/>
          <w:color w:val="000000"/>
        </w:rPr>
        <w:t>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sidR="006C75C2">
        <w:rPr>
          <w:rFonts w:ascii="Cambria" w:hAnsi="Cambria" w:cs="Arial"/>
          <w:color w:val="000000"/>
        </w:rPr>
        <w:t>»</w:t>
      </w:r>
      <w:r w:rsidR="006C75C2" w:rsidRPr="006C75C2">
        <w:rPr>
          <w:rFonts w:ascii="Cambria" w:hAnsi="Cambria" w:cs="Arial"/>
          <w:color w:val="000000"/>
        </w:rPr>
        <w:t>.</w:t>
      </w:r>
      <w:r w:rsidR="004F761C" w:rsidRPr="004F761C">
        <w:rPr>
          <w:rFonts w:ascii="Cambria" w:eastAsia="Times New Roman" w:hAnsi="Cambria" w:cs="Arial"/>
          <w:color w:val="000000"/>
          <w:sz w:val="24"/>
          <w:szCs w:val="24"/>
          <w:lang w:eastAsia="ru-RU"/>
        </w:rPr>
        <w:t xml:space="preserve"> </w:t>
      </w:r>
    </w:p>
    <w:p w:rsidR="006C75C2" w:rsidRDefault="00B5700A" w:rsidP="00B90D23">
      <w:pPr>
        <w:shd w:val="clear" w:color="auto" w:fill="FFFFFF"/>
        <w:spacing w:after="120" w:line="276" w:lineRule="auto"/>
        <w:ind w:firstLine="709"/>
        <w:jc w:val="both"/>
        <w:rPr>
          <w:rFonts w:ascii="Cambria" w:hAnsi="Cambria" w:cs="Arial"/>
          <w:color w:val="000000"/>
        </w:rPr>
      </w:pPr>
      <w:r>
        <w:rPr>
          <w:rFonts w:ascii="Cambria" w:eastAsia="Times New Roman" w:hAnsi="Cambria" w:cs="Arial"/>
          <w:color w:val="000000"/>
          <w:sz w:val="24"/>
          <w:szCs w:val="24"/>
          <w:lang w:eastAsia="ru-RU"/>
        </w:rPr>
        <w:t>Следовательно, задание для ДЭ может соответствовать содержанию только одного модуля</w:t>
      </w:r>
      <w:r w:rsidR="004F761C" w:rsidRPr="001D719B">
        <w:rPr>
          <w:rFonts w:ascii="Cambria" w:eastAsia="Times New Roman" w:hAnsi="Cambria" w:cs="Arial"/>
          <w:color w:val="000000"/>
          <w:sz w:val="24"/>
          <w:szCs w:val="24"/>
          <w:lang w:eastAsia="ru-RU"/>
        </w:rPr>
        <w:t>, это не является нарушением.</w:t>
      </w:r>
    </w:p>
    <w:p w:rsidR="00CE701D" w:rsidRPr="00CE701D" w:rsidRDefault="00CE701D" w:rsidP="00B90D23">
      <w:pPr>
        <w:shd w:val="clear" w:color="auto" w:fill="FFFFFF"/>
        <w:spacing w:after="120" w:line="276" w:lineRule="auto"/>
        <w:ind w:firstLine="709"/>
        <w:jc w:val="both"/>
        <w:rPr>
          <w:rFonts w:ascii="Cambria" w:eastAsia="Times New Roman" w:hAnsi="Cambria" w:cs="Arial"/>
          <w:b/>
          <w:color w:val="FF0000"/>
          <w:sz w:val="24"/>
          <w:szCs w:val="24"/>
          <w:lang w:eastAsia="ru-RU"/>
        </w:rPr>
      </w:pPr>
    </w:p>
    <w:p w:rsidR="00CE701D" w:rsidRDefault="00CE701D" w:rsidP="00B5700A">
      <w:pPr>
        <w:pStyle w:val="a4"/>
        <w:numPr>
          <w:ilvl w:val="0"/>
          <w:numId w:val="3"/>
        </w:numPr>
        <w:shd w:val="clear" w:color="auto" w:fill="FFFFFF"/>
        <w:spacing w:after="120" w:line="240" w:lineRule="auto"/>
        <w:ind w:left="714" w:hanging="357"/>
        <w:jc w:val="both"/>
        <w:rPr>
          <w:rFonts w:ascii="Cambria" w:eastAsia="Times New Roman" w:hAnsi="Cambria" w:cs="Arial"/>
          <w:b/>
          <w:color w:val="FF0000"/>
          <w:sz w:val="24"/>
          <w:szCs w:val="24"/>
          <w:lang w:eastAsia="ru-RU"/>
        </w:rPr>
      </w:pPr>
      <w:r w:rsidRPr="00CE701D">
        <w:rPr>
          <w:rFonts w:ascii="Cambria" w:eastAsia="Times New Roman" w:hAnsi="Cambria" w:cs="Arial"/>
          <w:b/>
          <w:color w:val="FF0000"/>
          <w:sz w:val="24"/>
          <w:szCs w:val="24"/>
          <w:lang w:eastAsia="ru-RU"/>
        </w:rPr>
        <w:t xml:space="preserve">Что понимается под тематикой выпускной квалификационной работы </w:t>
      </w:r>
      <w:r w:rsidR="00B5700A">
        <w:rPr>
          <w:rFonts w:ascii="Cambria" w:eastAsia="Times New Roman" w:hAnsi="Cambria" w:cs="Arial"/>
          <w:b/>
          <w:color w:val="FF0000"/>
          <w:sz w:val="24"/>
          <w:szCs w:val="24"/>
          <w:lang w:eastAsia="ru-RU"/>
        </w:rPr>
        <w:t xml:space="preserve">для профессии </w:t>
      </w:r>
      <w:r w:rsidRPr="00CE701D">
        <w:rPr>
          <w:rFonts w:ascii="Cambria" w:eastAsia="Times New Roman" w:hAnsi="Cambria" w:cs="Arial"/>
          <w:b/>
          <w:color w:val="FF0000"/>
          <w:sz w:val="24"/>
          <w:szCs w:val="24"/>
          <w:lang w:eastAsia="ru-RU"/>
        </w:rPr>
        <w:t>в случае, если защита выпускной квалификационной работы проводится в виде демонстрационного экзамена</w:t>
      </w:r>
      <w:r>
        <w:rPr>
          <w:rFonts w:ascii="Cambria" w:eastAsia="Times New Roman" w:hAnsi="Cambria" w:cs="Arial"/>
          <w:b/>
          <w:color w:val="FF0000"/>
          <w:sz w:val="24"/>
          <w:szCs w:val="24"/>
          <w:lang w:eastAsia="ru-RU"/>
        </w:rPr>
        <w:t>?</w:t>
      </w:r>
    </w:p>
    <w:p w:rsidR="00456403" w:rsidRPr="00456403" w:rsidRDefault="0031561E" w:rsidP="00456403">
      <w:pPr>
        <w:shd w:val="clear" w:color="auto" w:fill="FFFFFF"/>
        <w:spacing w:after="0" w:line="240" w:lineRule="auto"/>
        <w:ind w:left="357" w:firstLine="709"/>
        <w:jc w:val="both"/>
        <w:rPr>
          <w:rFonts w:ascii="Cambria" w:hAnsi="Cambria" w:cs="Arial"/>
          <w:color w:val="000000"/>
        </w:rPr>
      </w:pPr>
      <w:r w:rsidRPr="00456403">
        <w:rPr>
          <w:rFonts w:ascii="Cambria" w:hAnsi="Cambria" w:cs="Arial"/>
          <w:color w:val="000000"/>
        </w:rPr>
        <w:t xml:space="preserve">В </w:t>
      </w:r>
      <w:r w:rsidR="00456403">
        <w:rPr>
          <w:rFonts w:ascii="Cambria" w:hAnsi="Cambria" w:cs="Arial"/>
          <w:color w:val="000000"/>
        </w:rPr>
        <w:t>п</w:t>
      </w:r>
      <w:r w:rsidR="00456403" w:rsidRPr="00456403">
        <w:rPr>
          <w:rFonts w:ascii="Cambria" w:hAnsi="Cambria" w:cs="Arial"/>
          <w:color w:val="000000"/>
        </w:rPr>
        <w:t xml:space="preserve">орядке ГИА </w:t>
      </w:r>
      <w:r w:rsidR="00456403">
        <w:rPr>
          <w:rFonts w:ascii="Cambria" w:hAnsi="Cambria" w:cs="Arial"/>
          <w:color w:val="000000"/>
        </w:rPr>
        <w:t xml:space="preserve">указано, что «тема </w:t>
      </w:r>
      <w:r w:rsidR="00456403" w:rsidRPr="009433C8">
        <w:rPr>
          <w:rFonts w:ascii="Cambria" w:hAnsi="Cambria" w:cs="Arial"/>
          <w:color w:val="000000"/>
        </w:rPr>
        <w:t>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w:t>
      </w:r>
      <w:r w:rsidR="00456403">
        <w:rPr>
          <w:rFonts w:ascii="Cambria" w:hAnsi="Cambria" w:cs="Arial"/>
          <w:color w:val="000000"/>
        </w:rPr>
        <w:t xml:space="preserve"> образования»</w:t>
      </w:r>
    </w:p>
    <w:p w:rsidR="00456403" w:rsidRPr="00446CAB" w:rsidRDefault="00456403" w:rsidP="00456403">
      <w:pPr>
        <w:shd w:val="clear" w:color="auto" w:fill="FFFFFF"/>
        <w:spacing w:after="0" w:line="240" w:lineRule="auto"/>
        <w:ind w:left="357" w:firstLine="709"/>
        <w:jc w:val="both"/>
        <w:rPr>
          <w:rFonts w:ascii="Cambria" w:hAnsi="Cambria" w:cs="Arial"/>
          <w:color w:val="000000"/>
        </w:rPr>
      </w:pPr>
      <w:r>
        <w:rPr>
          <w:rFonts w:ascii="Cambria" w:hAnsi="Cambria" w:cs="Arial"/>
          <w:color w:val="000000"/>
        </w:rPr>
        <w:t xml:space="preserve">В связи с тем, что ФГОС по профессии трактует демонстрационный экзамен как вид, в котором выполняется защита ВКР, то тематику ВКР можно расценивать как «тематику» ДЭ, то есть тот вид деятельности (компетенцию </w:t>
      </w:r>
      <w:r>
        <w:rPr>
          <w:rFonts w:ascii="Cambria" w:hAnsi="Cambria" w:cs="Arial"/>
          <w:color w:val="000000"/>
          <w:lang w:val="en-US"/>
        </w:rPr>
        <w:t>WS</w:t>
      </w:r>
      <w:r>
        <w:rPr>
          <w:rFonts w:ascii="Cambria" w:hAnsi="Cambria" w:cs="Arial"/>
          <w:color w:val="000000"/>
        </w:rPr>
        <w:t>), на основе которых формируется  задание демонстрационного экзамена.</w:t>
      </w:r>
    </w:p>
    <w:p w:rsidR="00CE701D" w:rsidRDefault="00CE701D" w:rsidP="00B5700A">
      <w:pPr>
        <w:pStyle w:val="a4"/>
        <w:shd w:val="clear" w:color="auto" w:fill="FFFFFF"/>
        <w:spacing w:after="0" w:line="240" w:lineRule="auto"/>
        <w:jc w:val="both"/>
        <w:rPr>
          <w:rFonts w:ascii="Cambria" w:eastAsia="Times New Roman" w:hAnsi="Cambria" w:cs="Arial"/>
          <w:b/>
          <w:color w:val="FF0000"/>
          <w:sz w:val="24"/>
          <w:szCs w:val="24"/>
          <w:lang w:eastAsia="ru-RU"/>
        </w:rPr>
      </w:pPr>
    </w:p>
    <w:p w:rsidR="008C75AF" w:rsidRPr="00B90D23" w:rsidRDefault="008C75AF" w:rsidP="00866366">
      <w:pPr>
        <w:pStyle w:val="a4"/>
        <w:numPr>
          <w:ilvl w:val="0"/>
          <w:numId w:val="3"/>
        </w:numPr>
        <w:shd w:val="clear" w:color="auto" w:fill="FFFFFF"/>
        <w:spacing w:after="0" w:line="240" w:lineRule="auto"/>
        <w:rPr>
          <w:rFonts w:ascii="Cambria" w:eastAsia="Times New Roman" w:hAnsi="Cambria" w:cs="Arial"/>
          <w:b/>
          <w:color w:val="FF0000"/>
          <w:sz w:val="24"/>
          <w:szCs w:val="24"/>
          <w:lang w:eastAsia="ru-RU"/>
        </w:rPr>
      </w:pPr>
      <w:r w:rsidRPr="00B90D23">
        <w:rPr>
          <w:rFonts w:ascii="Cambria" w:eastAsia="Times New Roman" w:hAnsi="Cambria" w:cs="Arial"/>
          <w:b/>
          <w:color w:val="FF0000"/>
          <w:sz w:val="24"/>
          <w:szCs w:val="24"/>
          <w:lang w:eastAsia="ru-RU"/>
        </w:rPr>
        <w:t>Обязательно ли использовать оценочные материалы WS для проведения демонстрационного экзамена в составе ГИА</w:t>
      </w:r>
      <w:r w:rsidR="00B90D23">
        <w:rPr>
          <w:rFonts w:ascii="Cambria" w:eastAsia="Times New Roman" w:hAnsi="Cambria" w:cs="Arial"/>
          <w:b/>
          <w:color w:val="FF0000"/>
          <w:sz w:val="24"/>
          <w:szCs w:val="24"/>
          <w:lang w:eastAsia="ru-RU"/>
        </w:rPr>
        <w:t>?</w:t>
      </w:r>
    </w:p>
    <w:p w:rsidR="00165910" w:rsidRDefault="00866366" w:rsidP="00E55FA2">
      <w:pPr>
        <w:shd w:val="clear" w:color="auto" w:fill="FFFFFF"/>
        <w:spacing w:after="120" w:line="240" w:lineRule="auto"/>
        <w:ind w:left="357" w:firstLine="709"/>
        <w:jc w:val="both"/>
        <w:rPr>
          <w:rFonts w:ascii="Cambria" w:eastAsia="Times New Roman" w:hAnsi="Cambria" w:cs="Arial"/>
          <w:color w:val="000000"/>
          <w:sz w:val="24"/>
          <w:szCs w:val="24"/>
          <w:lang w:eastAsia="ru-RU"/>
        </w:rPr>
      </w:pPr>
      <w:r w:rsidRPr="00866366">
        <w:rPr>
          <w:rFonts w:ascii="Cambria" w:eastAsia="Times New Roman" w:hAnsi="Cambria" w:cs="Arial"/>
          <w:color w:val="000000"/>
          <w:sz w:val="24"/>
          <w:szCs w:val="24"/>
          <w:lang w:eastAsia="ru-RU"/>
        </w:rPr>
        <w:t>Поряд</w:t>
      </w:r>
      <w:r w:rsidR="00070EE2">
        <w:rPr>
          <w:rFonts w:ascii="Cambria" w:eastAsia="Times New Roman" w:hAnsi="Cambria" w:cs="Arial"/>
          <w:color w:val="000000"/>
          <w:sz w:val="24"/>
          <w:szCs w:val="24"/>
          <w:lang w:eastAsia="ru-RU"/>
        </w:rPr>
        <w:t>ок</w:t>
      </w:r>
      <w:r w:rsidRPr="00866366">
        <w:rPr>
          <w:rFonts w:ascii="Cambria" w:eastAsia="Times New Roman" w:hAnsi="Cambria" w:cs="Arial"/>
          <w:color w:val="000000"/>
          <w:sz w:val="24"/>
          <w:szCs w:val="24"/>
          <w:lang w:eastAsia="ru-RU"/>
        </w:rPr>
        <w:t xml:space="preserve"> ГИА</w:t>
      </w:r>
      <w:r w:rsidR="00165910">
        <w:rPr>
          <w:rFonts w:ascii="Cambria" w:eastAsia="Times New Roman" w:hAnsi="Cambria" w:cs="Arial"/>
          <w:color w:val="000000"/>
          <w:sz w:val="24"/>
          <w:szCs w:val="24"/>
          <w:lang w:eastAsia="ru-RU"/>
        </w:rPr>
        <w:t xml:space="preserve"> определяет подходы к организации демонстрационного экзамена</w:t>
      </w:r>
      <w:r w:rsidR="00070EE2">
        <w:rPr>
          <w:rFonts w:ascii="Cambria" w:eastAsia="Times New Roman" w:hAnsi="Cambria" w:cs="Arial"/>
          <w:color w:val="000000"/>
          <w:sz w:val="24"/>
          <w:szCs w:val="24"/>
          <w:lang w:eastAsia="ru-RU"/>
        </w:rPr>
        <w:t>:</w:t>
      </w:r>
    </w:p>
    <w:p w:rsidR="00165910" w:rsidRPr="00B90D23" w:rsidRDefault="00165910" w:rsidP="00165910">
      <w:pPr>
        <w:shd w:val="clear" w:color="auto" w:fill="FFFFFF"/>
        <w:spacing w:after="120" w:line="240" w:lineRule="auto"/>
        <w:ind w:left="357"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w:t>
      </w:r>
      <w:r w:rsidRPr="00B90D23">
        <w:rPr>
          <w:rFonts w:ascii="Cambria" w:eastAsia="Times New Roman" w:hAnsi="Cambria" w:cs="Arial"/>
          <w:color w:val="000000"/>
          <w:sz w:val="24"/>
          <w:szCs w:val="24"/>
          <w:lang w:eastAsia="ru-RU"/>
        </w:rPr>
        <w:t>14.1.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r>
        <w:rPr>
          <w:rFonts w:ascii="Cambria" w:eastAsia="Times New Roman" w:hAnsi="Cambria" w:cs="Arial"/>
          <w:color w:val="000000"/>
          <w:sz w:val="24"/>
          <w:szCs w:val="24"/>
          <w:lang w:eastAsia="ru-RU"/>
        </w:rPr>
        <w:t>»</w:t>
      </w:r>
      <w:r w:rsidRPr="00B90D23">
        <w:rPr>
          <w:rFonts w:ascii="Cambria" w:eastAsia="Times New Roman" w:hAnsi="Cambria" w:cs="Arial"/>
          <w:color w:val="000000"/>
          <w:sz w:val="24"/>
          <w:szCs w:val="24"/>
          <w:lang w:eastAsia="ru-RU"/>
        </w:rPr>
        <w:t>.</w:t>
      </w:r>
    </w:p>
    <w:p w:rsidR="00165910" w:rsidRDefault="00866366" w:rsidP="00E55FA2">
      <w:pPr>
        <w:shd w:val="clear" w:color="auto" w:fill="FFFFFF"/>
        <w:spacing w:after="120" w:line="240" w:lineRule="auto"/>
        <w:ind w:left="357"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 «</w:t>
      </w:r>
      <w:r w:rsidR="00165910" w:rsidRPr="00B90D23">
        <w:rPr>
          <w:rFonts w:ascii="Cambria" w:eastAsia="Times New Roman" w:hAnsi="Cambria" w:cs="Arial"/>
          <w:color w:val="000000"/>
          <w:sz w:val="24"/>
          <w:szCs w:val="24"/>
          <w:lang w:eastAsia="ru-RU"/>
        </w:rPr>
        <w:t>15</w:t>
      </w:r>
      <w:r w:rsidR="00165910">
        <w:rPr>
          <w:rFonts w:ascii="Cambria" w:eastAsia="Times New Roman" w:hAnsi="Cambria" w:cs="Arial"/>
          <w:color w:val="000000"/>
          <w:sz w:val="24"/>
          <w:szCs w:val="24"/>
          <w:lang w:eastAsia="ru-RU"/>
        </w:rPr>
        <w:t>.  …</w:t>
      </w:r>
      <w:r w:rsidRPr="00866366">
        <w:rPr>
          <w:rFonts w:ascii="Cambria" w:eastAsia="Times New Roman" w:hAnsi="Cambria" w:cs="Arial"/>
          <w:color w:val="000000"/>
          <w:sz w:val="24"/>
          <w:szCs w:val="24"/>
          <w:lang w:eastAsia="ru-RU"/>
        </w:rPr>
        <w:t>Задания демонстрационного экзамена разрабатываются на основе профессиональных стандартов (при наличии) и с учетом оценочных материалов (при</w:t>
      </w:r>
      <w:r>
        <w:rPr>
          <w:rFonts w:ascii="Cambria" w:eastAsia="Times New Roman" w:hAnsi="Cambria" w:cs="Arial"/>
          <w:color w:val="000000"/>
          <w:sz w:val="24"/>
          <w:szCs w:val="24"/>
          <w:lang w:eastAsia="ru-RU"/>
        </w:rPr>
        <w:t xml:space="preserve"> наличии), разработанных союзом». </w:t>
      </w:r>
    </w:p>
    <w:p w:rsidR="00456403" w:rsidRDefault="00866366" w:rsidP="00E55FA2">
      <w:pPr>
        <w:shd w:val="clear" w:color="auto" w:fill="FFFFFF"/>
        <w:spacing w:after="120" w:line="240" w:lineRule="auto"/>
        <w:ind w:left="357"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Следовательно, </w:t>
      </w:r>
      <w:r w:rsidR="00456403">
        <w:rPr>
          <w:rFonts w:ascii="Cambria" w:eastAsia="Times New Roman" w:hAnsi="Cambria" w:cs="Arial"/>
          <w:color w:val="000000"/>
          <w:sz w:val="24"/>
          <w:szCs w:val="24"/>
          <w:lang w:eastAsia="ru-RU"/>
        </w:rPr>
        <w:t xml:space="preserve">при разработке заданий для ДЭ, </w:t>
      </w:r>
      <w:r>
        <w:rPr>
          <w:rFonts w:ascii="Cambria" w:eastAsia="Times New Roman" w:hAnsi="Cambria" w:cs="Arial"/>
          <w:color w:val="000000"/>
          <w:sz w:val="24"/>
          <w:szCs w:val="24"/>
          <w:lang w:eastAsia="ru-RU"/>
        </w:rPr>
        <w:t xml:space="preserve">содержание оценочных материалов </w:t>
      </w:r>
      <w:r>
        <w:rPr>
          <w:rFonts w:ascii="Cambria" w:eastAsia="Times New Roman" w:hAnsi="Cambria" w:cs="Arial"/>
          <w:color w:val="000000"/>
          <w:sz w:val="24"/>
          <w:szCs w:val="24"/>
          <w:lang w:val="en-US" w:eastAsia="ru-RU"/>
        </w:rPr>
        <w:t>WS</w:t>
      </w:r>
      <w:r w:rsidR="00456403">
        <w:rPr>
          <w:rFonts w:ascii="Cambria" w:eastAsia="Times New Roman" w:hAnsi="Cambria" w:cs="Arial"/>
          <w:color w:val="000000"/>
          <w:sz w:val="24"/>
          <w:szCs w:val="24"/>
          <w:lang w:eastAsia="ru-RU"/>
        </w:rPr>
        <w:t xml:space="preserve"> </w:t>
      </w:r>
      <w:r>
        <w:rPr>
          <w:rFonts w:ascii="Cambria" w:eastAsia="Times New Roman" w:hAnsi="Cambria" w:cs="Arial"/>
          <w:color w:val="000000"/>
          <w:sz w:val="24"/>
          <w:szCs w:val="24"/>
          <w:lang w:eastAsia="ru-RU"/>
        </w:rPr>
        <w:t xml:space="preserve">по компетенциям, </w:t>
      </w:r>
      <w:r w:rsidR="00456403">
        <w:rPr>
          <w:rFonts w:ascii="Cambria" w:eastAsia="Times New Roman" w:hAnsi="Cambria" w:cs="Arial"/>
          <w:color w:val="000000"/>
          <w:sz w:val="24"/>
          <w:szCs w:val="24"/>
          <w:lang w:eastAsia="ru-RU"/>
        </w:rPr>
        <w:t xml:space="preserve">как минимум, </w:t>
      </w:r>
      <w:r w:rsidR="00E55FA2">
        <w:rPr>
          <w:rFonts w:ascii="Cambria" w:eastAsia="Times New Roman" w:hAnsi="Cambria" w:cs="Arial"/>
          <w:color w:val="000000"/>
          <w:sz w:val="24"/>
          <w:szCs w:val="24"/>
          <w:lang w:eastAsia="ru-RU"/>
        </w:rPr>
        <w:t>должно учитываться.</w:t>
      </w:r>
      <w:r w:rsidR="0031561E">
        <w:rPr>
          <w:rFonts w:ascii="Cambria" w:eastAsia="Times New Roman" w:hAnsi="Cambria" w:cs="Arial"/>
          <w:color w:val="000000"/>
          <w:sz w:val="24"/>
          <w:szCs w:val="24"/>
          <w:lang w:eastAsia="ru-RU"/>
        </w:rPr>
        <w:t xml:space="preserve"> </w:t>
      </w:r>
    </w:p>
    <w:p w:rsidR="00E55FA2" w:rsidRPr="0031561E" w:rsidRDefault="0031561E" w:rsidP="00E55FA2">
      <w:pPr>
        <w:shd w:val="clear" w:color="auto" w:fill="FFFFFF"/>
        <w:spacing w:after="120" w:line="240" w:lineRule="auto"/>
        <w:ind w:left="357"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По выбору ПОО материалы, разработанные союзом Молодые профессионалы по компетенции </w:t>
      </w:r>
      <w:r w:rsidRPr="0031561E">
        <w:rPr>
          <w:rFonts w:ascii="Cambria" w:eastAsia="Times New Roman" w:hAnsi="Cambria" w:cs="Arial"/>
          <w:color w:val="000000"/>
          <w:sz w:val="24"/>
          <w:szCs w:val="24"/>
          <w:lang w:val="en-US" w:eastAsia="ru-RU"/>
        </w:rPr>
        <w:t>WS</w:t>
      </w:r>
      <w:r w:rsidRPr="0031561E">
        <w:rPr>
          <w:rFonts w:ascii="Cambria" w:eastAsia="Times New Roman" w:hAnsi="Cambria" w:cs="Arial"/>
          <w:color w:val="000000"/>
          <w:sz w:val="24"/>
          <w:szCs w:val="24"/>
          <w:lang w:eastAsia="ru-RU"/>
        </w:rPr>
        <w:t xml:space="preserve"> (КОД) могут быть непосредственно применены для организации ДЭ. </w:t>
      </w:r>
    </w:p>
    <w:p w:rsidR="00070EE2" w:rsidRPr="00674815" w:rsidRDefault="008C75AF" w:rsidP="003C360C">
      <w:pPr>
        <w:pStyle w:val="a4"/>
        <w:numPr>
          <w:ilvl w:val="0"/>
          <w:numId w:val="3"/>
        </w:numPr>
        <w:shd w:val="clear" w:color="auto" w:fill="FFFFFF"/>
        <w:spacing w:after="120" w:line="240" w:lineRule="auto"/>
        <w:ind w:left="714" w:hanging="357"/>
        <w:jc w:val="both"/>
        <w:rPr>
          <w:rFonts w:ascii="Cambria" w:eastAsia="Times New Roman" w:hAnsi="Cambria" w:cs="Arial"/>
          <w:color w:val="FF0000"/>
          <w:sz w:val="24"/>
          <w:szCs w:val="24"/>
          <w:lang w:eastAsia="ru-RU"/>
        </w:rPr>
      </w:pPr>
      <w:r w:rsidRPr="00070EE2">
        <w:rPr>
          <w:rFonts w:ascii="Cambria" w:eastAsia="Times New Roman" w:hAnsi="Cambria" w:cs="Arial"/>
          <w:b/>
          <w:color w:val="FF0000"/>
          <w:sz w:val="24"/>
          <w:szCs w:val="24"/>
          <w:lang w:eastAsia="ru-RU"/>
        </w:rPr>
        <w:t>Какую компетенцию WS можно выбрать для проведения ДЭ</w:t>
      </w:r>
      <w:r w:rsidR="00456403">
        <w:rPr>
          <w:rFonts w:ascii="Cambria" w:eastAsia="Times New Roman" w:hAnsi="Cambria" w:cs="Arial"/>
          <w:b/>
          <w:color w:val="FF0000"/>
          <w:sz w:val="24"/>
          <w:szCs w:val="24"/>
          <w:lang w:eastAsia="ru-RU"/>
        </w:rPr>
        <w:t xml:space="preserve"> для конкретной </w:t>
      </w:r>
      <w:proofErr w:type="spellStart"/>
      <w:r w:rsidR="00456403">
        <w:rPr>
          <w:rFonts w:ascii="Cambria" w:eastAsia="Times New Roman" w:hAnsi="Cambria" w:cs="Arial"/>
          <w:b/>
          <w:color w:val="FF0000"/>
          <w:sz w:val="24"/>
          <w:szCs w:val="24"/>
          <w:lang w:eastAsia="ru-RU"/>
        </w:rPr>
        <w:t>профессии\специальности</w:t>
      </w:r>
      <w:proofErr w:type="spellEnd"/>
      <w:r w:rsidRPr="00070EE2">
        <w:rPr>
          <w:rFonts w:ascii="Cambria" w:eastAsia="Times New Roman" w:hAnsi="Cambria" w:cs="Arial"/>
          <w:b/>
          <w:color w:val="FF0000"/>
          <w:sz w:val="24"/>
          <w:szCs w:val="24"/>
          <w:lang w:eastAsia="ru-RU"/>
        </w:rPr>
        <w:t>?</w:t>
      </w:r>
    </w:p>
    <w:p w:rsidR="00674815" w:rsidRDefault="00674815" w:rsidP="003C360C">
      <w:pPr>
        <w:pStyle w:val="a4"/>
        <w:shd w:val="clear" w:color="auto" w:fill="FFFFFF"/>
        <w:spacing w:after="120" w:line="240" w:lineRule="auto"/>
        <w:ind w:left="0" w:firstLine="709"/>
        <w:jc w:val="both"/>
        <w:rPr>
          <w:rFonts w:ascii="Cambria" w:eastAsia="Times New Roman" w:hAnsi="Cambria" w:cs="Arial"/>
          <w:color w:val="000000"/>
          <w:sz w:val="24"/>
          <w:szCs w:val="24"/>
          <w:lang w:eastAsia="ru-RU"/>
        </w:rPr>
      </w:pPr>
      <w:r w:rsidRPr="00674815">
        <w:rPr>
          <w:rFonts w:ascii="Cambria" w:eastAsia="Times New Roman" w:hAnsi="Cambria" w:cs="Arial"/>
          <w:color w:val="000000"/>
          <w:sz w:val="24"/>
          <w:szCs w:val="24"/>
          <w:lang w:eastAsia="ru-RU"/>
        </w:rPr>
        <w:t xml:space="preserve">Соответствие </w:t>
      </w:r>
      <w:r>
        <w:rPr>
          <w:rFonts w:ascii="Cambria" w:eastAsia="Times New Roman" w:hAnsi="Cambria" w:cs="Arial"/>
          <w:color w:val="000000"/>
          <w:sz w:val="24"/>
          <w:szCs w:val="24"/>
          <w:lang w:eastAsia="ru-RU"/>
        </w:rPr>
        <w:t xml:space="preserve">ФГОС и компетенций </w:t>
      </w:r>
      <w:r>
        <w:rPr>
          <w:rFonts w:ascii="Cambria" w:eastAsia="Times New Roman" w:hAnsi="Cambria" w:cs="Arial"/>
          <w:color w:val="000000"/>
          <w:sz w:val="24"/>
          <w:szCs w:val="24"/>
          <w:lang w:val="en-US" w:eastAsia="ru-RU"/>
        </w:rPr>
        <w:t>WS</w:t>
      </w:r>
      <w:r w:rsidR="00456403">
        <w:rPr>
          <w:rFonts w:ascii="Cambria" w:eastAsia="Times New Roman" w:hAnsi="Cambria" w:cs="Arial"/>
          <w:color w:val="000000"/>
          <w:sz w:val="24"/>
          <w:szCs w:val="24"/>
          <w:lang w:eastAsia="ru-RU"/>
        </w:rPr>
        <w:t xml:space="preserve"> </w:t>
      </w:r>
      <w:r>
        <w:rPr>
          <w:rFonts w:ascii="Cambria" w:eastAsia="Times New Roman" w:hAnsi="Cambria" w:cs="Arial"/>
          <w:color w:val="000000"/>
          <w:sz w:val="24"/>
          <w:szCs w:val="24"/>
          <w:lang w:eastAsia="ru-RU"/>
        </w:rPr>
        <w:t xml:space="preserve">не определено нормативными документами. Следовательно, ПОО при выборе компетенций </w:t>
      </w:r>
      <w:r>
        <w:rPr>
          <w:rFonts w:ascii="Cambria" w:eastAsia="Times New Roman" w:hAnsi="Cambria" w:cs="Arial"/>
          <w:color w:val="000000"/>
          <w:sz w:val="24"/>
          <w:szCs w:val="24"/>
          <w:lang w:val="en-US" w:eastAsia="ru-RU"/>
        </w:rPr>
        <w:t>WS</w:t>
      </w:r>
      <w:r w:rsidR="003C360C">
        <w:rPr>
          <w:rFonts w:ascii="Cambria" w:eastAsia="Times New Roman" w:hAnsi="Cambria" w:cs="Arial"/>
          <w:color w:val="000000"/>
          <w:sz w:val="24"/>
          <w:szCs w:val="24"/>
          <w:lang w:eastAsia="ru-RU"/>
        </w:rPr>
        <w:t>,</w:t>
      </w:r>
      <w:r>
        <w:rPr>
          <w:rFonts w:ascii="Cambria" w:eastAsia="Times New Roman" w:hAnsi="Cambria" w:cs="Arial"/>
          <w:color w:val="000000"/>
          <w:sz w:val="24"/>
          <w:szCs w:val="24"/>
          <w:lang w:eastAsia="ru-RU"/>
        </w:rPr>
        <w:t>наиболее близко подходящей по содержанию к основному виду деятельности (пр</w:t>
      </w:r>
      <w:r w:rsidR="007A4E9F">
        <w:rPr>
          <w:rFonts w:ascii="Cambria" w:eastAsia="Times New Roman" w:hAnsi="Cambria" w:cs="Arial"/>
          <w:color w:val="000000"/>
          <w:sz w:val="24"/>
          <w:szCs w:val="24"/>
          <w:lang w:eastAsia="ru-RU"/>
        </w:rPr>
        <w:t>офессиональной компетенции, ряду</w:t>
      </w:r>
      <w:r>
        <w:rPr>
          <w:rFonts w:ascii="Cambria" w:eastAsia="Times New Roman" w:hAnsi="Cambria" w:cs="Arial"/>
          <w:color w:val="000000"/>
          <w:sz w:val="24"/>
          <w:szCs w:val="24"/>
          <w:lang w:eastAsia="ru-RU"/>
        </w:rPr>
        <w:t xml:space="preserve"> профессиональных компетенций) ФГОС</w:t>
      </w:r>
      <w:r w:rsidR="003C360C">
        <w:rPr>
          <w:rFonts w:ascii="Cambria" w:eastAsia="Times New Roman" w:hAnsi="Cambria" w:cs="Arial"/>
          <w:color w:val="000000"/>
          <w:sz w:val="24"/>
          <w:szCs w:val="24"/>
          <w:lang w:eastAsia="ru-RU"/>
        </w:rPr>
        <w:t>, исходит из резуль</w:t>
      </w:r>
      <w:r w:rsidR="00456403">
        <w:rPr>
          <w:rFonts w:ascii="Cambria" w:eastAsia="Times New Roman" w:hAnsi="Cambria" w:cs="Arial"/>
          <w:color w:val="000000"/>
          <w:sz w:val="24"/>
          <w:szCs w:val="24"/>
          <w:lang w:eastAsia="ru-RU"/>
        </w:rPr>
        <w:t>татов их сравнительного анализа, или в соотве</w:t>
      </w:r>
      <w:r w:rsidR="001C7122">
        <w:rPr>
          <w:rFonts w:ascii="Cambria" w:eastAsia="Times New Roman" w:hAnsi="Cambria" w:cs="Arial"/>
          <w:color w:val="000000"/>
          <w:sz w:val="24"/>
          <w:szCs w:val="24"/>
          <w:lang w:eastAsia="ru-RU"/>
        </w:rPr>
        <w:t>т</w:t>
      </w:r>
      <w:r w:rsidR="00456403">
        <w:rPr>
          <w:rFonts w:ascii="Cambria" w:eastAsia="Times New Roman" w:hAnsi="Cambria" w:cs="Arial"/>
          <w:color w:val="000000"/>
          <w:sz w:val="24"/>
          <w:szCs w:val="24"/>
          <w:lang w:eastAsia="ru-RU"/>
        </w:rPr>
        <w:t xml:space="preserve">ствии с </w:t>
      </w:r>
      <w:r w:rsidR="001C7122">
        <w:rPr>
          <w:rFonts w:ascii="Cambria" w:eastAsia="Times New Roman" w:hAnsi="Cambria" w:cs="Arial"/>
          <w:color w:val="000000"/>
          <w:sz w:val="24"/>
          <w:szCs w:val="24"/>
          <w:lang w:eastAsia="ru-RU"/>
        </w:rPr>
        <w:t xml:space="preserve">компетенциями, </w:t>
      </w:r>
      <w:r w:rsidR="00456403">
        <w:rPr>
          <w:rFonts w:ascii="Cambria" w:eastAsia="Times New Roman" w:hAnsi="Cambria" w:cs="Arial"/>
          <w:color w:val="000000"/>
          <w:sz w:val="24"/>
          <w:szCs w:val="24"/>
          <w:lang w:eastAsia="ru-RU"/>
        </w:rPr>
        <w:t>указанными в примерной программе раздел 6.1.2.3</w:t>
      </w:r>
      <w:r w:rsidR="001C7122">
        <w:rPr>
          <w:rFonts w:ascii="Cambria" w:eastAsia="Times New Roman" w:hAnsi="Cambria" w:cs="Arial"/>
          <w:color w:val="000000"/>
          <w:sz w:val="24"/>
          <w:szCs w:val="24"/>
          <w:lang w:eastAsia="ru-RU"/>
        </w:rPr>
        <w:t>.</w:t>
      </w:r>
    </w:p>
    <w:p w:rsidR="00CE701D" w:rsidRDefault="00CE701D" w:rsidP="00CE701D">
      <w:pPr>
        <w:pStyle w:val="a4"/>
        <w:shd w:val="clear" w:color="auto" w:fill="FFFFFF"/>
        <w:spacing w:after="0" w:line="240" w:lineRule="auto"/>
        <w:jc w:val="both"/>
        <w:rPr>
          <w:rFonts w:ascii="Cambria" w:eastAsia="Times New Roman" w:hAnsi="Cambria" w:cs="Arial"/>
          <w:color w:val="000000"/>
          <w:sz w:val="24"/>
          <w:szCs w:val="24"/>
          <w:lang w:eastAsia="ru-RU"/>
        </w:rPr>
      </w:pPr>
    </w:p>
    <w:p w:rsidR="001C7122" w:rsidRDefault="001C7122" w:rsidP="00CE701D">
      <w:pPr>
        <w:pStyle w:val="a4"/>
        <w:shd w:val="clear" w:color="auto" w:fill="FFFFFF"/>
        <w:spacing w:after="0" w:line="240" w:lineRule="auto"/>
        <w:jc w:val="both"/>
        <w:rPr>
          <w:rFonts w:ascii="Cambria" w:eastAsia="Times New Roman" w:hAnsi="Cambria" w:cs="Arial"/>
          <w:color w:val="000000"/>
          <w:sz w:val="24"/>
          <w:szCs w:val="24"/>
          <w:lang w:eastAsia="ru-RU"/>
        </w:rPr>
      </w:pPr>
    </w:p>
    <w:p w:rsidR="001C7122" w:rsidRPr="00674815" w:rsidRDefault="001C7122" w:rsidP="00CE701D">
      <w:pPr>
        <w:pStyle w:val="a4"/>
        <w:shd w:val="clear" w:color="auto" w:fill="FFFFFF"/>
        <w:spacing w:after="0" w:line="240" w:lineRule="auto"/>
        <w:jc w:val="both"/>
        <w:rPr>
          <w:rFonts w:ascii="Cambria" w:eastAsia="Times New Roman" w:hAnsi="Cambria" w:cs="Arial"/>
          <w:color w:val="000000"/>
          <w:sz w:val="24"/>
          <w:szCs w:val="24"/>
          <w:lang w:eastAsia="ru-RU"/>
        </w:rPr>
      </w:pPr>
    </w:p>
    <w:p w:rsidR="00CE701D" w:rsidRDefault="00CE701D" w:rsidP="003C360C">
      <w:pPr>
        <w:pStyle w:val="a4"/>
        <w:numPr>
          <w:ilvl w:val="0"/>
          <w:numId w:val="3"/>
        </w:numPr>
        <w:shd w:val="clear" w:color="auto" w:fill="FFFFFF"/>
        <w:spacing w:after="120" w:line="240" w:lineRule="auto"/>
        <w:ind w:left="714" w:hanging="357"/>
        <w:rPr>
          <w:rFonts w:ascii="Cambria" w:eastAsia="Times New Roman" w:hAnsi="Cambria" w:cs="Arial"/>
          <w:b/>
          <w:color w:val="FF0000"/>
          <w:sz w:val="24"/>
          <w:szCs w:val="24"/>
          <w:lang w:eastAsia="ru-RU"/>
        </w:rPr>
      </w:pPr>
      <w:r w:rsidRPr="00CE701D">
        <w:rPr>
          <w:rFonts w:ascii="Cambria" w:eastAsia="Times New Roman" w:hAnsi="Cambria" w:cs="Arial"/>
          <w:b/>
          <w:color w:val="FF0000"/>
          <w:sz w:val="24"/>
          <w:szCs w:val="24"/>
          <w:lang w:eastAsia="ru-RU"/>
        </w:rPr>
        <w:lastRenderedPageBreak/>
        <w:t>Можно ли по одной образовательной программе проводить ДЭ с использованием заданий по нескольким компетенциям</w:t>
      </w:r>
      <w:r w:rsidR="001C7122">
        <w:rPr>
          <w:rFonts w:ascii="Cambria" w:eastAsia="Times New Roman" w:hAnsi="Cambria" w:cs="Arial"/>
          <w:b/>
          <w:color w:val="FF0000"/>
          <w:sz w:val="24"/>
          <w:szCs w:val="24"/>
          <w:lang w:eastAsia="ru-RU"/>
        </w:rPr>
        <w:t xml:space="preserve"> </w:t>
      </w:r>
      <w:r>
        <w:rPr>
          <w:rFonts w:ascii="Cambria" w:eastAsia="Times New Roman" w:hAnsi="Cambria" w:cs="Arial"/>
          <w:b/>
          <w:color w:val="FF0000"/>
          <w:sz w:val="24"/>
          <w:szCs w:val="24"/>
          <w:lang w:val="en-US" w:eastAsia="ru-RU"/>
        </w:rPr>
        <w:t>WS</w:t>
      </w:r>
      <w:r w:rsidRPr="00CE701D">
        <w:rPr>
          <w:rFonts w:ascii="Cambria" w:eastAsia="Times New Roman" w:hAnsi="Cambria" w:cs="Arial"/>
          <w:b/>
          <w:color w:val="FF0000"/>
          <w:sz w:val="24"/>
          <w:szCs w:val="24"/>
          <w:lang w:eastAsia="ru-RU"/>
        </w:rPr>
        <w:t>?</w:t>
      </w:r>
    </w:p>
    <w:p w:rsidR="003C360C" w:rsidRDefault="003C360C" w:rsidP="001C7122">
      <w:pPr>
        <w:pStyle w:val="a4"/>
        <w:shd w:val="clear" w:color="auto" w:fill="FFFFFF"/>
        <w:spacing w:after="120" w:line="240" w:lineRule="auto"/>
        <w:ind w:left="0" w:firstLine="709"/>
        <w:jc w:val="both"/>
        <w:rPr>
          <w:rFonts w:ascii="Cambria" w:eastAsia="Times New Roman" w:hAnsi="Cambria" w:cs="Arial"/>
          <w:color w:val="000000"/>
          <w:sz w:val="24"/>
          <w:szCs w:val="24"/>
          <w:lang w:eastAsia="ru-RU"/>
        </w:rPr>
      </w:pPr>
      <w:r w:rsidRPr="003C360C">
        <w:rPr>
          <w:rFonts w:ascii="Cambria" w:eastAsia="Times New Roman" w:hAnsi="Cambria" w:cs="Arial"/>
          <w:color w:val="000000"/>
          <w:sz w:val="24"/>
          <w:szCs w:val="24"/>
          <w:lang w:eastAsia="ru-RU"/>
        </w:rPr>
        <w:t xml:space="preserve">Если </w:t>
      </w:r>
      <w:r>
        <w:rPr>
          <w:rFonts w:ascii="Cambria" w:eastAsia="Times New Roman" w:hAnsi="Cambria" w:cs="Arial"/>
          <w:color w:val="000000"/>
          <w:sz w:val="24"/>
          <w:szCs w:val="24"/>
          <w:lang w:eastAsia="ru-RU"/>
        </w:rPr>
        <w:t xml:space="preserve">техническое описание компетенций </w:t>
      </w:r>
      <w:r>
        <w:rPr>
          <w:rFonts w:ascii="Cambria" w:eastAsia="Times New Roman" w:hAnsi="Cambria" w:cs="Arial"/>
          <w:color w:val="000000"/>
          <w:sz w:val="24"/>
          <w:szCs w:val="24"/>
          <w:lang w:val="en-US" w:eastAsia="ru-RU"/>
        </w:rPr>
        <w:t>WS</w:t>
      </w:r>
      <w:r w:rsidR="001C7122">
        <w:rPr>
          <w:rFonts w:ascii="Cambria" w:eastAsia="Times New Roman" w:hAnsi="Cambria" w:cs="Arial"/>
          <w:color w:val="000000"/>
          <w:sz w:val="24"/>
          <w:szCs w:val="24"/>
          <w:lang w:eastAsia="ru-RU"/>
        </w:rPr>
        <w:t xml:space="preserve"> соответствует</w:t>
      </w:r>
      <w:r>
        <w:rPr>
          <w:rFonts w:ascii="Cambria" w:eastAsia="Times New Roman" w:hAnsi="Cambria" w:cs="Arial"/>
          <w:color w:val="000000"/>
          <w:sz w:val="24"/>
          <w:szCs w:val="24"/>
          <w:lang w:eastAsia="ru-RU"/>
        </w:rPr>
        <w:t xml:space="preserve"> содержательно</w:t>
      </w:r>
      <w:r w:rsidR="007104DE">
        <w:rPr>
          <w:rFonts w:ascii="Cambria" w:eastAsia="Times New Roman" w:hAnsi="Cambria" w:cs="Arial"/>
          <w:color w:val="000000"/>
          <w:sz w:val="24"/>
          <w:szCs w:val="24"/>
          <w:lang w:eastAsia="ru-RU"/>
        </w:rPr>
        <w:t xml:space="preserve"> одному или нескольким основным видам деятельности</w:t>
      </w:r>
      <w:r w:rsidR="001C7122">
        <w:rPr>
          <w:rFonts w:ascii="Cambria" w:eastAsia="Times New Roman" w:hAnsi="Cambria" w:cs="Arial"/>
          <w:color w:val="000000"/>
          <w:sz w:val="24"/>
          <w:szCs w:val="24"/>
          <w:lang w:eastAsia="ru-RU"/>
        </w:rPr>
        <w:t xml:space="preserve"> ФГОС СПО или</w:t>
      </w:r>
      <w:r w:rsidR="007104DE">
        <w:rPr>
          <w:rFonts w:ascii="Cambria" w:eastAsia="Times New Roman" w:hAnsi="Cambria" w:cs="Arial"/>
          <w:color w:val="000000"/>
          <w:sz w:val="24"/>
          <w:szCs w:val="24"/>
          <w:lang w:eastAsia="ru-RU"/>
        </w:rPr>
        <w:t xml:space="preserve"> ряду профессиональных компетенций ФГОС, то материалы по этим компетенциям </w:t>
      </w:r>
      <w:r w:rsidR="007104DE">
        <w:rPr>
          <w:rFonts w:ascii="Cambria" w:eastAsia="Times New Roman" w:hAnsi="Cambria" w:cs="Arial"/>
          <w:color w:val="000000"/>
          <w:sz w:val="24"/>
          <w:szCs w:val="24"/>
          <w:lang w:val="en-US" w:eastAsia="ru-RU"/>
        </w:rPr>
        <w:t>WS</w:t>
      </w:r>
      <w:r w:rsidR="001C7122">
        <w:rPr>
          <w:rFonts w:ascii="Cambria" w:eastAsia="Times New Roman" w:hAnsi="Cambria" w:cs="Arial"/>
          <w:color w:val="000000"/>
          <w:sz w:val="24"/>
          <w:szCs w:val="24"/>
          <w:lang w:eastAsia="ru-RU"/>
        </w:rPr>
        <w:t xml:space="preserve"> </w:t>
      </w:r>
      <w:r w:rsidR="007104DE">
        <w:rPr>
          <w:rFonts w:ascii="Cambria" w:eastAsia="Times New Roman" w:hAnsi="Cambria" w:cs="Arial"/>
          <w:color w:val="000000"/>
          <w:sz w:val="24"/>
          <w:szCs w:val="24"/>
          <w:lang w:eastAsia="ru-RU"/>
        </w:rPr>
        <w:t>могут использоваться для организации ДЭ в разных комбинациях – это не противоречит нормативным документам.</w:t>
      </w:r>
    </w:p>
    <w:p w:rsidR="007104DE" w:rsidRPr="007104DE" w:rsidRDefault="007104DE" w:rsidP="001C7122">
      <w:pPr>
        <w:pStyle w:val="a4"/>
        <w:shd w:val="clear" w:color="auto" w:fill="FFFFFF"/>
        <w:spacing w:after="120" w:line="240" w:lineRule="auto"/>
        <w:ind w:left="0" w:firstLine="709"/>
        <w:jc w:val="both"/>
        <w:rPr>
          <w:rFonts w:ascii="Cambria" w:eastAsia="Times New Roman" w:hAnsi="Cambria" w:cs="Arial"/>
          <w:color w:val="000000"/>
          <w:sz w:val="24"/>
          <w:szCs w:val="24"/>
          <w:lang w:eastAsia="ru-RU"/>
        </w:rPr>
      </w:pPr>
    </w:p>
    <w:p w:rsidR="000517C5" w:rsidRDefault="000517C5" w:rsidP="001C7122">
      <w:pPr>
        <w:pStyle w:val="a4"/>
        <w:numPr>
          <w:ilvl w:val="0"/>
          <w:numId w:val="3"/>
        </w:numPr>
        <w:shd w:val="clear" w:color="auto" w:fill="FFFFFF"/>
        <w:spacing w:after="120" w:line="240" w:lineRule="auto"/>
        <w:ind w:left="357" w:firstLine="357"/>
        <w:jc w:val="both"/>
        <w:rPr>
          <w:rFonts w:ascii="Cambria" w:eastAsia="Times New Roman" w:hAnsi="Cambria" w:cs="Arial"/>
          <w:b/>
          <w:color w:val="FF0000"/>
          <w:sz w:val="24"/>
          <w:szCs w:val="24"/>
          <w:lang w:eastAsia="ru-RU"/>
        </w:rPr>
      </w:pPr>
      <w:r w:rsidRPr="000517C5">
        <w:rPr>
          <w:rFonts w:ascii="Cambria" w:eastAsia="Times New Roman" w:hAnsi="Cambria" w:cs="Arial"/>
          <w:b/>
          <w:color w:val="FF0000"/>
          <w:sz w:val="24"/>
          <w:szCs w:val="24"/>
          <w:lang w:eastAsia="ru-RU"/>
        </w:rPr>
        <w:t>Могут ли студенты, обучавши</w:t>
      </w:r>
      <w:r w:rsidR="001C7122">
        <w:rPr>
          <w:rFonts w:ascii="Cambria" w:eastAsia="Times New Roman" w:hAnsi="Cambria" w:cs="Arial"/>
          <w:b/>
          <w:color w:val="FF0000"/>
          <w:sz w:val="24"/>
          <w:szCs w:val="24"/>
          <w:lang w:eastAsia="ru-RU"/>
        </w:rPr>
        <w:t>е</w:t>
      </w:r>
      <w:r w:rsidRPr="000517C5">
        <w:rPr>
          <w:rFonts w:ascii="Cambria" w:eastAsia="Times New Roman" w:hAnsi="Cambria" w:cs="Arial"/>
          <w:b/>
          <w:color w:val="FF0000"/>
          <w:sz w:val="24"/>
          <w:szCs w:val="24"/>
          <w:lang w:eastAsia="ru-RU"/>
        </w:rPr>
        <w:t>ся по одной программе сдавать ДЭ по разным компетенциям</w:t>
      </w:r>
      <w:r w:rsidR="001C7122">
        <w:rPr>
          <w:rFonts w:ascii="Cambria" w:eastAsia="Times New Roman" w:hAnsi="Cambria" w:cs="Arial"/>
          <w:b/>
          <w:color w:val="FF0000"/>
          <w:sz w:val="24"/>
          <w:szCs w:val="24"/>
          <w:lang w:eastAsia="ru-RU"/>
        </w:rPr>
        <w:t xml:space="preserve"> </w:t>
      </w:r>
      <w:r w:rsidR="007A4E9F">
        <w:rPr>
          <w:rFonts w:ascii="Cambria" w:eastAsia="Times New Roman" w:hAnsi="Cambria" w:cs="Arial"/>
          <w:b/>
          <w:color w:val="FF0000"/>
          <w:sz w:val="24"/>
          <w:szCs w:val="24"/>
          <w:lang w:val="en-US" w:eastAsia="ru-RU"/>
        </w:rPr>
        <w:t>WS</w:t>
      </w:r>
      <w:r w:rsidR="007104DE">
        <w:rPr>
          <w:rFonts w:ascii="Cambria" w:eastAsia="Times New Roman" w:hAnsi="Cambria" w:cs="Arial"/>
          <w:b/>
          <w:color w:val="FF0000"/>
          <w:sz w:val="24"/>
          <w:szCs w:val="24"/>
          <w:lang w:eastAsia="ru-RU"/>
        </w:rPr>
        <w:t>?</w:t>
      </w:r>
    </w:p>
    <w:p w:rsidR="00686AA1" w:rsidRDefault="007104DE" w:rsidP="001C7122">
      <w:pPr>
        <w:pStyle w:val="a4"/>
        <w:shd w:val="clear" w:color="auto" w:fill="FFFFFF"/>
        <w:spacing w:after="12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Рассматривая задание демонстрационного экзамена как тему </w:t>
      </w:r>
      <w:r w:rsidR="007A4E9F">
        <w:rPr>
          <w:rFonts w:ascii="Cambria" w:eastAsia="Times New Roman" w:hAnsi="Cambria" w:cs="Arial"/>
          <w:color w:val="000000"/>
          <w:sz w:val="24"/>
          <w:szCs w:val="24"/>
          <w:lang w:eastAsia="ru-RU"/>
        </w:rPr>
        <w:t>ВКР, можно сделать вывод, что с</w:t>
      </w:r>
      <w:r w:rsidRPr="007104DE">
        <w:rPr>
          <w:rFonts w:ascii="Cambria" w:eastAsia="Times New Roman" w:hAnsi="Cambria" w:cs="Arial"/>
          <w:color w:val="000000"/>
          <w:sz w:val="24"/>
          <w:szCs w:val="24"/>
          <w:lang w:eastAsia="ru-RU"/>
        </w:rPr>
        <w:t xml:space="preserve">туденты, обучавшиеся по одной программе, могут иметь разные темы </w:t>
      </w:r>
      <w:r w:rsidR="007A4E9F">
        <w:rPr>
          <w:rFonts w:ascii="Cambria" w:eastAsia="Times New Roman" w:hAnsi="Cambria" w:cs="Arial"/>
          <w:color w:val="000000"/>
          <w:sz w:val="24"/>
          <w:szCs w:val="24"/>
          <w:lang w:eastAsia="ru-RU"/>
        </w:rPr>
        <w:t xml:space="preserve">ВКР, следовательно, могут сдавать ДЭ по разным компетенциям </w:t>
      </w:r>
      <w:r w:rsidR="007A4E9F">
        <w:rPr>
          <w:rFonts w:ascii="Cambria" w:eastAsia="Times New Roman" w:hAnsi="Cambria" w:cs="Arial"/>
          <w:color w:val="000000"/>
          <w:sz w:val="24"/>
          <w:szCs w:val="24"/>
          <w:lang w:val="en-US" w:eastAsia="ru-RU"/>
        </w:rPr>
        <w:t>WS</w:t>
      </w:r>
      <w:r w:rsidR="007A4E9F">
        <w:rPr>
          <w:rFonts w:ascii="Cambria" w:eastAsia="Times New Roman" w:hAnsi="Cambria" w:cs="Arial"/>
          <w:color w:val="000000"/>
          <w:sz w:val="24"/>
          <w:szCs w:val="24"/>
          <w:lang w:eastAsia="ru-RU"/>
        </w:rPr>
        <w:t>.</w:t>
      </w:r>
    </w:p>
    <w:p w:rsidR="00281D26" w:rsidRPr="007A4E9F" w:rsidRDefault="00281D26" w:rsidP="001C7122">
      <w:pPr>
        <w:pStyle w:val="a4"/>
        <w:shd w:val="clear" w:color="auto" w:fill="FFFFFF"/>
        <w:spacing w:after="120" w:line="240" w:lineRule="auto"/>
        <w:ind w:left="0" w:firstLine="709"/>
        <w:jc w:val="both"/>
        <w:rPr>
          <w:rFonts w:ascii="Cambria" w:eastAsia="Times New Roman" w:hAnsi="Cambria" w:cs="Arial"/>
          <w:b/>
          <w:color w:val="FF0000"/>
          <w:sz w:val="24"/>
          <w:szCs w:val="24"/>
          <w:lang w:eastAsia="ru-RU"/>
        </w:rPr>
      </w:pPr>
    </w:p>
    <w:p w:rsidR="00CE701D" w:rsidRDefault="00CE701D" w:rsidP="001C7122">
      <w:pPr>
        <w:pStyle w:val="a4"/>
        <w:numPr>
          <w:ilvl w:val="0"/>
          <w:numId w:val="3"/>
        </w:numPr>
        <w:shd w:val="clear" w:color="auto" w:fill="FFFFFF"/>
        <w:spacing w:after="120" w:line="240" w:lineRule="auto"/>
        <w:ind w:left="714" w:hanging="357"/>
        <w:jc w:val="both"/>
        <w:rPr>
          <w:rFonts w:ascii="Cambria" w:eastAsia="Times New Roman" w:hAnsi="Cambria" w:cs="Arial"/>
          <w:b/>
          <w:color w:val="FF0000"/>
          <w:sz w:val="24"/>
          <w:szCs w:val="24"/>
          <w:lang w:eastAsia="ru-RU"/>
        </w:rPr>
      </w:pPr>
      <w:r w:rsidRPr="000517C5">
        <w:rPr>
          <w:rFonts w:ascii="Cambria" w:eastAsia="Times New Roman" w:hAnsi="Cambria" w:cs="Arial"/>
          <w:b/>
          <w:color w:val="FF0000"/>
          <w:sz w:val="24"/>
          <w:szCs w:val="24"/>
          <w:lang w:eastAsia="ru-RU"/>
        </w:rPr>
        <w:t xml:space="preserve">Что является основанием выбора КОД </w:t>
      </w:r>
      <w:r w:rsidR="007A4E9F">
        <w:rPr>
          <w:rFonts w:ascii="Cambria" w:eastAsia="Times New Roman" w:hAnsi="Cambria" w:cs="Arial"/>
          <w:b/>
          <w:color w:val="FF0000"/>
          <w:sz w:val="24"/>
          <w:szCs w:val="24"/>
          <w:lang w:eastAsia="ru-RU"/>
        </w:rPr>
        <w:t xml:space="preserve">для </w:t>
      </w:r>
      <w:r w:rsidR="001B4FD2">
        <w:rPr>
          <w:rFonts w:ascii="Cambria" w:eastAsia="Times New Roman" w:hAnsi="Cambria" w:cs="Arial"/>
          <w:b/>
          <w:color w:val="FF0000"/>
          <w:sz w:val="24"/>
          <w:szCs w:val="24"/>
          <w:lang w:eastAsia="ru-RU"/>
        </w:rPr>
        <w:t>проведения</w:t>
      </w:r>
      <w:r w:rsidR="007A4E9F">
        <w:rPr>
          <w:rFonts w:ascii="Cambria" w:eastAsia="Times New Roman" w:hAnsi="Cambria" w:cs="Arial"/>
          <w:b/>
          <w:color w:val="FF0000"/>
          <w:sz w:val="24"/>
          <w:szCs w:val="24"/>
          <w:lang w:eastAsia="ru-RU"/>
        </w:rPr>
        <w:t xml:space="preserve"> ДЭ?</w:t>
      </w:r>
    </w:p>
    <w:p w:rsidR="007545A7" w:rsidRDefault="00CF7E86" w:rsidP="001C7122">
      <w:pPr>
        <w:shd w:val="clear" w:color="auto" w:fill="FFFFFF"/>
        <w:spacing w:after="12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Если </w:t>
      </w:r>
      <w:r w:rsidRPr="00CF7E86">
        <w:rPr>
          <w:rFonts w:ascii="Cambria" w:eastAsia="Times New Roman" w:hAnsi="Cambria" w:cs="Arial"/>
          <w:color w:val="000000"/>
          <w:sz w:val="24"/>
          <w:szCs w:val="24"/>
          <w:lang w:eastAsia="ru-RU"/>
        </w:rPr>
        <w:t xml:space="preserve">ПОО </w:t>
      </w:r>
      <w:r>
        <w:rPr>
          <w:rFonts w:ascii="Cambria" w:eastAsia="Times New Roman" w:hAnsi="Cambria" w:cs="Arial"/>
          <w:color w:val="000000"/>
          <w:sz w:val="24"/>
          <w:szCs w:val="24"/>
          <w:lang w:eastAsia="ru-RU"/>
        </w:rPr>
        <w:t xml:space="preserve">выбирает </w:t>
      </w:r>
      <w:r w:rsidRPr="00CF7E86">
        <w:rPr>
          <w:rFonts w:ascii="Cambria" w:eastAsia="Times New Roman" w:hAnsi="Cambria" w:cs="Arial"/>
          <w:color w:val="000000"/>
          <w:sz w:val="24"/>
          <w:szCs w:val="24"/>
          <w:lang w:eastAsia="ru-RU"/>
        </w:rPr>
        <w:t xml:space="preserve">материалы, разработанные союзом Молодые профессионалы по компетенции </w:t>
      </w:r>
      <w:r w:rsidRPr="00CF7E86">
        <w:rPr>
          <w:rFonts w:ascii="Cambria" w:eastAsia="Times New Roman" w:hAnsi="Cambria" w:cs="Arial"/>
          <w:color w:val="000000"/>
          <w:sz w:val="24"/>
          <w:szCs w:val="24"/>
          <w:lang w:val="en-US" w:eastAsia="ru-RU"/>
        </w:rPr>
        <w:t>WS</w:t>
      </w:r>
      <w:r w:rsidRPr="00CF7E86">
        <w:rPr>
          <w:rFonts w:ascii="Cambria" w:eastAsia="Times New Roman" w:hAnsi="Cambria" w:cs="Arial"/>
          <w:color w:val="000000"/>
          <w:sz w:val="24"/>
          <w:szCs w:val="24"/>
          <w:lang w:eastAsia="ru-RU"/>
        </w:rPr>
        <w:t xml:space="preserve"> для организации ДЭ</w:t>
      </w:r>
      <w:r>
        <w:rPr>
          <w:rFonts w:ascii="Cambria" w:eastAsia="Times New Roman" w:hAnsi="Cambria" w:cs="Arial"/>
          <w:color w:val="000000"/>
          <w:sz w:val="24"/>
          <w:szCs w:val="24"/>
          <w:lang w:eastAsia="ru-RU"/>
        </w:rPr>
        <w:t xml:space="preserve">, она останавливает свой выбор на определенном комплекте оценочной документации </w:t>
      </w:r>
      <w:r w:rsidRPr="00CF7E86">
        <w:rPr>
          <w:rFonts w:ascii="Cambria" w:eastAsia="Times New Roman" w:hAnsi="Cambria" w:cs="Arial"/>
          <w:color w:val="000000"/>
          <w:sz w:val="24"/>
          <w:szCs w:val="24"/>
          <w:lang w:eastAsia="ru-RU"/>
        </w:rPr>
        <w:t>(КОД)</w:t>
      </w:r>
      <w:r>
        <w:rPr>
          <w:rFonts w:ascii="Cambria" w:eastAsia="Times New Roman" w:hAnsi="Cambria" w:cs="Arial"/>
          <w:color w:val="000000"/>
          <w:sz w:val="24"/>
          <w:szCs w:val="24"/>
          <w:lang w:eastAsia="ru-RU"/>
        </w:rPr>
        <w:t xml:space="preserve"> по компетенции </w:t>
      </w:r>
      <w:r>
        <w:rPr>
          <w:rFonts w:ascii="Cambria" w:eastAsia="Times New Roman" w:hAnsi="Cambria" w:cs="Arial"/>
          <w:color w:val="000000"/>
          <w:sz w:val="24"/>
          <w:szCs w:val="24"/>
          <w:lang w:val="en-US" w:eastAsia="ru-RU"/>
        </w:rPr>
        <w:t>WS</w:t>
      </w:r>
      <w:r>
        <w:rPr>
          <w:rFonts w:ascii="Cambria" w:eastAsia="Times New Roman" w:hAnsi="Cambria" w:cs="Arial"/>
          <w:color w:val="000000"/>
          <w:sz w:val="24"/>
          <w:szCs w:val="24"/>
          <w:lang w:eastAsia="ru-RU"/>
        </w:rPr>
        <w:t xml:space="preserve"> – полном или неполном</w:t>
      </w:r>
      <w:r w:rsidRPr="00CF7E86">
        <w:rPr>
          <w:rFonts w:ascii="Cambria" w:eastAsia="Times New Roman" w:hAnsi="Cambria" w:cs="Arial"/>
          <w:color w:val="000000"/>
          <w:sz w:val="24"/>
          <w:szCs w:val="24"/>
          <w:lang w:eastAsia="ru-RU"/>
        </w:rPr>
        <w:t xml:space="preserve">. </w:t>
      </w:r>
      <w:r>
        <w:rPr>
          <w:rFonts w:ascii="Cambria" w:eastAsia="Times New Roman" w:hAnsi="Cambria" w:cs="Arial"/>
          <w:color w:val="000000"/>
          <w:sz w:val="24"/>
          <w:szCs w:val="24"/>
          <w:lang w:eastAsia="ru-RU"/>
        </w:rPr>
        <w:t>Этот выбор накладывает на образовательную организацию ряд обязательств, связанных с материально-техническим, кадровым и организационным обеспечением ДЭ.</w:t>
      </w:r>
    </w:p>
    <w:p w:rsidR="001C7122" w:rsidRDefault="007545A7" w:rsidP="001C7122">
      <w:pPr>
        <w:shd w:val="clear" w:color="auto" w:fill="FFFFFF"/>
        <w:spacing w:after="12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Осн</w:t>
      </w:r>
      <w:r w:rsidR="006D680E">
        <w:rPr>
          <w:rFonts w:ascii="Cambria" w:eastAsia="Times New Roman" w:hAnsi="Cambria" w:cs="Arial"/>
          <w:color w:val="000000"/>
          <w:sz w:val="24"/>
          <w:szCs w:val="24"/>
          <w:lang w:eastAsia="ru-RU"/>
        </w:rPr>
        <w:t>ованием для выбора КОД является</w:t>
      </w:r>
      <w:r w:rsidR="001C7122">
        <w:rPr>
          <w:rFonts w:ascii="Cambria" w:eastAsia="Times New Roman" w:hAnsi="Cambria" w:cs="Arial"/>
          <w:color w:val="000000"/>
          <w:sz w:val="24"/>
          <w:szCs w:val="24"/>
          <w:lang w:eastAsia="ru-RU"/>
        </w:rPr>
        <w:t xml:space="preserve"> </w:t>
      </w:r>
      <w:r w:rsidR="006D680E">
        <w:rPr>
          <w:rFonts w:ascii="Cambria" w:eastAsia="Times New Roman" w:hAnsi="Cambria" w:cs="Arial"/>
          <w:color w:val="000000"/>
          <w:sz w:val="24"/>
          <w:szCs w:val="24"/>
          <w:lang w:eastAsia="ru-RU"/>
        </w:rPr>
        <w:t>п</w:t>
      </w:r>
      <w:r w:rsidR="006D680E" w:rsidRPr="007545A7">
        <w:rPr>
          <w:rFonts w:ascii="Cambria" w:eastAsia="Times New Roman" w:hAnsi="Cambria" w:cs="Arial"/>
          <w:color w:val="000000"/>
          <w:sz w:val="24"/>
          <w:szCs w:val="24"/>
          <w:lang w:eastAsia="ru-RU"/>
        </w:rPr>
        <w:t xml:space="preserve">ланирование </w:t>
      </w:r>
      <w:r w:rsidR="001C7122">
        <w:rPr>
          <w:rFonts w:ascii="Cambria" w:eastAsia="Times New Roman" w:hAnsi="Cambria" w:cs="Arial"/>
          <w:color w:val="000000"/>
          <w:sz w:val="24"/>
          <w:szCs w:val="24"/>
          <w:lang w:eastAsia="ru-RU"/>
        </w:rPr>
        <w:t xml:space="preserve">использования </w:t>
      </w:r>
      <w:r w:rsidR="006D680E" w:rsidRPr="007545A7">
        <w:rPr>
          <w:rFonts w:ascii="Cambria" w:eastAsia="Times New Roman" w:hAnsi="Cambria" w:cs="Arial"/>
          <w:color w:val="000000"/>
          <w:sz w:val="24"/>
          <w:szCs w:val="24"/>
          <w:lang w:eastAsia="ru-RU"/>
        </w:rPr>
        <w:t>рабочих мест</w:t>
      </w:r>
      <w:r w:rsidR="006D680E">
        <w:rPr>
          <w:rFonts w:ascii="Cambria" w:eastAsia="Times New Roman" w:hAnsi="Cambria" w:cs="Arial"/>
          <w:color w:val="000000"/>
          <w:sz w:val="24"/>
          <w:szCs w:val="24"/>
          <w:lang w:eastAsia="ru-RU"/>
        </w:rPr>
        <w:t xml:space="preserve"> для проведения ДЭ</w:t>
      </w:r>
      <w:r w:rsidR="001B4FD2">
        <w:rPr>
          <w:rFonts w:ascii="Cambria" w:eastAsia="Times New Roman" w:hAnsi="Cambria" w:cs="Arial"/>
          <w:color w:val="000000"/>
          <w:sz w:val="24"/>
          <w:szCs w:val="24"/>
          <w:lang w:eastAsia="ru-RU"/>
        </w:rPr>
        <w:t xml:space="preserve"> в рамках сроков, отведенных на ГИА</w:t>
      </w:r>
      <w:r w:rsidR="001C7122">
        <w:rPr>
          <w:rFonts w:ascii="Cambria" w:eastAsia="Times New Roman" w:hAnsi="Cambria" w:cs="Arial"/>
          <w:color w:val="000000"/>
          <w:sz w:val="24"/>
          <w:szCs w:val="24"/>
          <w:lang w:eastAsia="ru-RU"/>
        </w:rPr>
        <w:t>, с учетом количества обучающихся по программе.</w:t>
      </w:r>
      <w:r w:rsidR="006D680E">
        <w:rPr>
          <w:rFonts w:ascii="Cambria" w:eastAsia="Times New Roman" w:hAnsi="Cambria" w:cs="Arial"/>
          <w:color w:val="000000"/>
          <w:sz w:val="24"/>
          <w:szCs w:val="24"/>
          <w:lang w:eastAsia="ru-RU"/>
        </w:rPr>
        <w:t xml:space="preserve"> </w:t>
      </w:r>
    </w:p>
    <w:p w:rsidR="007545A7" w:rsidRDefault="001C7122" w:rsidP="001C7122">
      <w:pPr>
        <w:shd w:val="clear" w:color="auto" w:fill="FFFFFF"/>
        <w:spacing w:after="12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В качестве инструмента используется </w:t>
      </w:r>
      <w:r w:rsidR="006D680E">
        <w:rPr>
          <w:rFonts w:ascii="Cambria" w:eastAsia="Times New Roman" w:hAnsi="Cambria" w:cs="Arial"/>
          <w:color w:val="000000"/>
          <w:sz w:val="24"/>
          <w:szCs w:val="24"/>
          <w:lang w:eastAsia="ru-RU"/>
        </w:rPr>
        <w:t xml:space="preserve">разработка графика использования </w:t>
      </w:r>
      <w:r>
        <w:rPr>
          <w:rFonts w:ascii="Cambria" w:eastAsia="Times New Roman" w:hAnsi="Cambria" w:cs="Arial"/>
          <w:color w:val="000000"/>
          <w:sz w:val="24"/>
          <w:szCs w:val="24"/>
          <w:lang w:eastAsia="ru-RU"/>
        </w:rPr>
        <w:t xml:space="preserve">рабочих мест </w:t>
      </w:r>
      <w:r w:rsidR="006D680E">
        <w:rPr>
          <w:rFonts w:ascii="Cambria" w:eastAsia="Times New Roman" w:hAnsi="Cambria" w:cs="Arial"/>
          <w:color w:val="000000"/>
          <w:sz w:val="24"/>
          <w:szCs w:val="24"/>
          <w:lang w:eastAsia="ru-RU"/>
        </w:rPr>
        <w:t>и анализ прогнозируемых</w:t>
      </w:r>
      <w:r w:rsidR="006D680E" w:rsidRPr="007545A7">
        <w:rPr>
          <w:rFonts w:ascii="Cambria" w:eastAsia="Times New Roman" w:hAnsi="Cambria" w:cs="Arial"/>
          <w:color w:val="000000"/>
          <w:sz w:val="24"/>
          <w:szCs w:val="24"/>
          <w:lang w:eastAsia="ru-RU"/>
        </w:rPr>
        <w:t xml:space="preserve"> расходов на проведение </w:t>
      </w:r>
      <w:r w:rsidR="006D680E">
        <w:rPr>
          <w:rFonts w:ascii="Cambria" w:eastAsia="Times New Roman" w:hAnsi="Cambria" w:cs="Arial"/>
          <w:color w:val="000000"/>
          <w:sz w:val="24"/>
          <w:szCs w:val="24"/>
          <w:lang w:eastAsia="ru-RU"/>
        </w:rPr>
        <w:t>ДЭ</w:t>
      </w:r>
      <w:r w:rsidR="007545A7" w:rsidRPr="007545A7">
        <w:rPr>
          <w:rFonts w:ascii="Cambria" w:eastAsia="Times New Roman" w:hAnsi="Cambria" w:cs="Arial"/>
          <w:color w:val="000000"/>
          <w:sz w:val="24"/>
          <w:szCs w:val="24"/>
          <w:lang w:eastAsia="ru-RU"/>
        </w:rPr>
        <w:t xml:space="preserve">, в том числе при </w:t>
      </w:r>
      <w:r w:rsidR="006D680E">
        <w:rPr>
          <w:rFonts w:ascii="Cambria" w:eastAsia="Times New Roman" w:hAnsi="Cambria" w:cs="Arial"/>
          <w:color w:val="000000"/>
          <w:sz w:val="24"/>
          <w:szCs w:val="24"/>
          <w:lang w:eastAsia="ru-RU"/>
        </w:rPr>
        <w:t xml:space="preserve">необходимости </w:t>
      </w:r>
      <w:r w:rsidR="007545A7" w:rsidRPr="007545A7">
        <w:rPr>
          <w:rFonts w:ascii="Cambria" w:eastAsia="Times New Roman" w:hAnsi="Cambria" w:cs="Arial"/>
          <w:color w:val="000000"/>
          <w:sz w:val="24"/>
          <w:szCs w:val="24"/>
          <w:lang w:eastAsia="ru-RU"/>
        </w:rPr>
        <w:t>принять выпускни</w:t>
      </w:r>
      <w:r w:rsidR="006D680E">
        <w:rPr>
          <w:rFonts w:ascii="Cambria" w:eastAsia="Times New Roman" w:hAnsi="Cambria" w:cs="Arial"/>
          <w:color w:val="000000"/>
          <w:sz w:val="24"/>
          <w:szCs w:val="24"/>
          <w:lang w:eastAsia="ru-RU"/>
        </w:rPr>
        <w:t>ков образовательной организации-</w:t>
      </w:r>
      <w:r w:rsidR="007545A7" w:rsidRPr="007545A7">
        <w:rPr>
          <w:rFonts w:ascii="Cambria" w:eastAsia="Times New Roman" w:hAnsi="Cambria" w:cs="Arial"/>
          <w:color w:val="000000"/>
          <w:sz w:val="24"/>
          <w:szCs w:val="24"/>
          <w:lang w:eastAsia="ru-RU"/>
        </w:rPr>
        <w:t>партнера</w:t>
      </w:r>
      <w:r w:rsidR="006D680E">
        <w:rPr>
          <w:rFonts w:ascii="Cambria" w:eastAsia="Times New Roman" w:hAnsi="Cambria" w:cs="Arial"/>
          <w:color w:val="000000"/>
          <w:sz w:val="24"/>
          <w:szCs w:val="24"/>
          <w:lang w:eastAsia="ru-RU"/>
        </w:rPr>
        <w:t>.</w:t>
      </w:r>
    </w:p>
    <w:p w:rsidR="007A4E9F" w:rsidRPr="000517C5" w:rsidRDefault="007A4E9F" w:rsidP="001C7122">
      <w:pPr>
        <w:pStyle w:val="a4"/>
        <w:shd w:val="clear" w:color="auto" w:fill="FFFFFF"/>
        <w:spacing w:after="0" w:line="240" w:lineRule="auto"/>
        <w:jc w:val="both"/>
        <w:rPr>
          <w:rFonts w:ascii="Cambria" w:eastAsia="Times New Roman" w:hAnsi="Cambria" w:cs="Arial"/>
          <w:b/>
          <w:color w:val="FF0000"/>
          <w:sz w:val="24"/>
          <w:szCs w:val="24"/>
          <w:lang w:eastAsia="ru-RU"/>
        </w:rPr>
      </w:pPr>
    </w:p>
    <w:p w:rsidR="001E5E8F" w:rsidRDefault="005E6AFD" w:rsidP="001C7122">
      <w:pPr>
        <w:pStyle w:val="a4"/>
        <w:numPr>
          <w:ilvl w:val="0"/>
          <w:numId w:val="3"/>
        </w:numPr>
        <w:shd w:val="clear" w:color="auto" w:fill="FFFFFF"/>
        <w:spacing w:after="0" w:line="240" w:lineRule="auto"/>
        <w:jc w:val="both"/>
        <w:rPr>
          <w:rFonts w:ascii="Cambria" w:eastAsia="Times New Roman" w:hAnsi="Cambria" w:cs="Arial"/>
          <w:b/>
          <w:color w:val="FF0000"/>
          <w:sz w:val="24"/>
          <w:szCs w:val="24"/>
          <w:lang w:eastAsia="ru-RU"/>
        </w:rPr>
      </w:pPr>
      <w:r>
        <w:rPr>
          <w:rFonts w:ascii="Cambria" w:eastAsia="Times New Roman" w:hAnsi="Cambria" w:cs="Arial"/>
          <w:b/>
          <w:color w:val="FF0000"/>
          <w:sz w:val="24"/>
          <w:szCs w:val="24"/>
          <w:lang w:eastAsia="ru-RU"/>
        </w:rPr>
        <w:t xml:space="preserve">Чем определяется </w:t>
      </w:r>
      <w:r w:rsidR="0008516D">
        <w:rPr>
          <w:rFonts w:ascii="Cambria" w:eastAsia="Times New Roman" w:hAnsi="Cambria" w:cs="Arial"/>
          <w:b/>
          <w:color w:val="FF0000"/>
          <w:sz w:val="24"/>
          <w:szCs w:val="24"/>
          <w:lang w:eastAsia="ru-RU"/>
        </w:rPr>
        <w:t>методика</w:t>
      </w:r>
      <w:r w:rsidR="00CE701D" w:rsidRPr="000517C5">
        <w:rPr>
          <w:rFonts w:ascii="Cambria" w:eastAsia="Times New Roman" w:hAnsi="Cambria" w:cs="Arial"/>
          <w:b/>
          <w:color w:val="FF0000"/>
          <w:sz w:val="24"/>
          <w:szCs w:val="24"/>
          <w:lang w:eastAsia="ru-RU"/>
        </w:rPr>
        <w:t xml:space="preserve"> перевода баллов, полученных студентом </w:t>
      </w:r>
      <w:proofErr w:type="spellStart"/>
      <w:r w:rsidR="0008516D">
        <w:rPr>
          <w:rFonts w:ascii="Cambria" w:eastAsia="Times New Roman" w:hAnsi="Cambria" w:cs="Arial"/>
          <w:b/>
          <w:color w:val="FF0000"/>
          <w:sz w:val="24"/>
          <w:szCs w:val="24"/>
          <w:lang w:eastAsia="ru-RU"/>
        </w:rPr>
        <w:t>завыполнение</w:t>
      </w:r>
      <w:proofErr w:type="spellEnd"/>
      <w:r w:rsidR="0008516D">
        <w:rPr>
          <w:rFonts w:ascii="Cambria" w:eastAsia="Times New Roman" w:hAnsi="Cambria" w:cs="Arial"/>
          <w:b/>
          <w:color w:val="FF0000"/>
          <w:sz w:val="24"/>
          <w:szCs w:val="24"/>
          <w:lang w:eastAsia="ru-RU"/>
        </w:rPr>
        <w:t xml:space="preserve"> задания ДЭ в</w:t>
      </w:r>
      <w:r w:rsidR="00573B88">
        <w:rPr>
          <w:rFonts w:ascii="Cambria" w:eastAsia="Times New Roman" w:hAnsi="Cambria" w:cs="Arial"/>
          <w:b/>
          <w:color w:val="FF0000"/>
          <w:sz w:val="24"/>
          <w:szCs w:val="24"/>
          <w:lang w:eastAsia="ru-RU"/>
        </w:rPr>
        <w:t xml:space="preserve"> </w:t>
      </w:r>
      <w:proofErr w:type="gramStart"/>
      <w:r w:rsidR="0008516D">
        <w:rPr>
          <w:rFonts w:ascii="Cambria" w:eastAsia="Times New Roman" w:hAnsi="Cambria" w:cs="Arial"/>
          <w:b/>
          <w:color w:val="FF0000"/>
          <w:sz w:val="24"/>
          <w:szCs w:val="24"/>
          <w:lang w:eastAsia="ru-RU"/>
        </w:rPr>
        <w:t>итоговую</w:t>
      </w:r>
      <w:proofErr w:type="gramEnd"/>
      <w:r w:rsidR="0008516D">
        <w:rPr>
          <w:rFonts w:ascii="Cambria" w:eastAsia="Times New Roman" w:hAnsi="Cambria" w:cs="Arial"/>
          <w:b/>
          <w:color w:val="FF0000"/>
          <w:sz w:val="24"/>
          <w:szCs w:val="24"/>
          <w:lang w:eastAsia="ru-RU"/>
        </w:rPr>
        <w:t xml:space="preserve"> </w:t>
      </w:r>
      <w:proofErr w:type="spellStart"/>
      <w:r>
        <w:rPr>
          <w:rFonts w:ascii="Cambria" w:eastAsia="Times New Roman" w:hAnsi="Cambria" w:cs="Arial"/>
          <w:b/>
          <w:color w:val="FF0000"/>
          <w:sz w:val="24"/>
          <w:szCs w:val="24"/>
          <w:lang w:eastAsia="ru-RU"/>
        </w:rPr>
        <w:t>оценку</w:t>
      </w:r>
      <w:r w:rsidR="0008516D">
        <w:rPr>
          <w:rFonts w:ascii="Cambria" w:eastAsia="Times New Roman" w:hAnsi="Cambria" w:cs="Arial"/>
          <w:b/>
          <w:color w:val="FF0000"/>
          <w:sz w:val="24"/>
          <w:szCs w:val="24"/>
          <w:lang w:eastAsia="ru-RU"/>
        </w:rPr>
        <w:t>освоения</w:t>
      </w:r>
      <w:proofErr w:type="spellEnd"/>
      <w:r w:rsidR="0008516D">
        <w:rPr>
          <w:rFonts w:ascii="Cambria" w:eastAsia="Times New Roman" w:hAnsi="Cambria" w:cs="Arial"/>
          <w:b/>
          <w:color w:val="FF0000"/>
          <w:sz w:val="24"/>
          <w:szCs w:val="24"/>
          <w:lang w:eastAsia="ru-RU"/>
        </w:rPr>
        <w:t xml:space="preserve"> образовательной программы (</w:t>
      </w:r>
      <w:r w:rsidR="001E5E8F">
        <w:rPr>
          <w:rFonts w:ascii="Cambria" w:eastAsia="Times New Roman" w:hAnsi="Cambria" w:cs="Arial"/>
          <w:b/>
          <w:color w:val="FF0000"/>
          <w:sz w:val="24"/>
          <w:szCs w:val="24"/>
          <w:lang w:eastAsia="ru-RU"/>
        </w:rPr>
        <w:t>ГИА</w:t>
      </w:r>
      <w:r w:rsidR="0008516D">
        <w:rPr>
          <w:rFonts w:ascii="Cambria" w:eastAsia="Times New Roman" w:hAnsi="Cambria" w:cs="Arial"/>
          <w:b/>
          <w:color w:val="FF0000"/>
          <w:sz w:val="24"/>
          <w:szCs w:val="24"/>
          <w:lang w:eastAsia="ru-RU"/>
        </w:rPr>
        <w:t>)?</w:t>
      </w:r>
    </w:p>
    <w:p w:rsidR="001E5E8F" w:rsidRDefault="001E5E8F" w:rsidP="001C7122">
      <w:pPr>
        <w:pStyle w:val="a4"/>
        <w:shd w:val="clear" w:color="auto" w:fill="FFFFFF"/>
        <w:spacing w:after="0" w:line="240" w:lineRule="auto"/>
        <w:jc w:val="both"/>
        <w:rPr>
          <w:rFonts w:ascii="Cambria" w:eastAsia="Times New Roman" w:hAnsi="Cambria" w:cs="Arial"/>
          <w:b/>
          <w:color w:val="FF0000"/>
          <w:sz w:val="24"/>
          <w:szCs w:val="24"/>
          <w:lang w:eastAsia="ru-RU"/>
        </w:rPr>
      </w:pPr>
    </w:p>
    <w:p w:rsidR="001E5E8F" w:rsidRDefault="001E5E8F" w:rsidP="001C7122">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Из Порядка ГИА: </w:t>
      </w:r>
    </w:p>
    <w:p w:rsidR="001E5E8F" w:rsidRPr="001E5E8F" w:rsidRDefault="001E5E8F" w:rsidP="001C7122">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w:t>
      </w:r>
      <w:r w:rsidRPr="001E5E8F">
        <w:rPr>
          <w:rFonts w:ascii="Cambria" w:eastAsia="Times New Roman" w:hAnsi="Cambria" w:cs="Arial"/>
          <w:color w:val="000000"/>
          <w:sz w:val="24"/>
          <w:szCs w:val="24"/>
          <w:lang w:eastAsia="ru-RU"/>
        </w:rPr>
        <w:t xml:space="preserve">20. Результаты </w:t>
      </w:r>
      <w:r w:rsidRPr="00573B88">
        <w:rPr>
          <w:rFonts w:ascii="Cambria" w:eastAsia="Times New Roman" w:hAnsi="Cambria" w:cs="Arial"/>
          <w:color w:val="000000"/>
          <w:sz w:val="24"/>
          <w:szCs w:val="24"/>
          <w:u w:val="single"/>
          <w:lang w:eastAsia="ru-RU"/>
        </w:rPr>
        <w:t>любой из форм государственной итоговой аттестации</w:t>
      </w:r>
      <w:r w:rsidRPr="001E5E8F">
        <w:rPr>
          <w:rFonts w:ascii="Cambria" w:eastAsia="Times New Roman" w:hAnsi="Cambria" w:cs="Arial"/>
          <w:color w:val="000000"/>
          <w:sz w:val="24"/>
          <w:szCs w:val="24"/>
          <w:lang w:eastAsia="ru-RU"/>
        </w:rPr>
        <w:t>, определяются оценками "отлично", "хорошо", "удовлетворительно", "неудовлетворительно"</w:t>
      </w:r>
      <w:r>
        <w:rPr>
          <w:rFonts w:ascii="Cambria" w:eastAsia="Times New Roman" w:hAnsi="Cambria" w:cs="Arial"/>
          <w:color w:val="000000"/>
          <w:sz w:val="24"/>
          <w:szCs w:val="24"/>
          <w:lang w:eastAsia="ru-RU"/>
        </w:rPr>
        <w:t>…</w:t>
      </w:r>
    </w:p>
    <w:p w:rsidR="001E5E8F" w:rsidRDefault="001E5E8F" w:rsidP="001C7122">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w:t>
      </w:r>
      <w:r w:rsidRPr="001E5E8F">
        <w:rPr>
          <w:rFonts w:ascii="Cambria" w:eastAsia="Times New Roman" w:hAnsi="Cambria" w:cs="Arial"/>
          <w:color w:val="000000"/>
          <w:sz w:val="24"/>
          <w:szCs w:val="24"/>
          <w:lang w:eastAsia="ru-RU"/>
        </w:rPr>
        <w:t xml:space="preserve">15. Программа государственной итоговой аттестации, </w:t>
      </w:r>
      <w:r w:rsidRPr="001E5E8F">
        <w:rPr>
          <w:rFonts w:ascii="Cambria" w:eastAsia="Times New Roman" w:hAnsi="Cambria" w:cs="Arial"/>
          <w:color w:val="000000"/>
          <w:sz w:val="24"/>
          <w:szCs w:val="24"/>
          <w:u w:val="single"/>
          <w:lang w:eastAsia="ru-RU"/>
        </w:rPr>
        <w:t>методика оценивания результатов</w:t>
      </w:r>
      <w:r w:rsidRPr="001E5E8F">
        <w:rPr>
          <w:rFonts w:ascii="Cambria" w:eastAsia="Times New Roman" w:hAnsi="Cambria" w:cs="Arial"/>
          <w:color w:val="000000"/>
          <w:sz w:val="24"/>
          <w:szCs w:val="24"/>
          <w:lang w:eastAsia="ru-RU"/>
        </w:rPr>
        <w:t xml:space="preserve">, требования к выпускным квалификационным работам, задания и продолжительность государственных экзаменов </w:t>
      </w:r>
      <w:r w:rsidRPr="00573B88">
        <w:rPr>
          <w:rFonts w:ascii="Cambria" w:eastAsia="Times New Roman" w:hAnsi="Cambria" w:cs="Arial"/>
          <w:color w:val="000000"/>
          <w:sz w:val="24"/>
          <w:szCs w:val="24"/>
          <w:u w:val="single"/>
          <w:lang w:eastAsia="ru-RU"/>
        </w:rPr>
        <w:t>определяются</w:t>
      </w:r>
      <w:r w:rsidRPr="001E5E8F">
        <w:rPr>
          <w:rFonts w:ascii="Cambria" w:eastAsia="Times New Roman" w:hAnsi="Cambria" w:cs="Arial"/>
          <w:color w:val="000000"/>
          <w:sz w:val="24"/>
          <w:szCs w:val="24"/>
          <w:lang w:eastAsia="ru-RU"/>
        </w:rPr>
        <w:t xml:space="preserve"> с учетом примерной основной образовательной программы среднего профессионального образования </w:t>
      </w:r>
      <w:r w:rsidRPr="00573B88">
        <w:rPr>
          <w:rFonts w:ascii="Cambria" w:eastAsia="Times New Roman" w:hAnsi="Cambria" w:cs="Arial"/>
          <w:color w:val="000000"/>
          <w:sz w:val="24"/>
          <w:szCs w:val="24"/>
          <w:u w:val="single"/>
          <w:lang w:eastAsia="ru-RU"/>
        </w:rPr>
        <w:t>и утверждаются образовательной организацией</w:t>
      </w:r>
      <w:r w:rsidRPr="001E5E8F">
        <w:rPr>
          <w:rFonts w:ascii="Cambria" w:eastAsia="Times New Roman" w:hAnsi="Cambria" w:cs="Arial"/>
          <w:color w:val="000000"/>
          <w:sz w:val="24"/>
          <w:szCs w:val="24"/>
          <w:lang w:eastAsia="ru-RU"/>
        </w:rPr>
        <w:t xml:space="preserve">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r>
        <w:rPr>
          <w:rFonts w:ascii="Cambria" w:eastAsia="Times New Roman" w:hAnsi="Cambria" w:cs="Arial"/>
          <w:color w:val="000000"/>
          <w:sz w:val="24"/>
          <w:szCs w:val="24"/>
          <w:lang w:eastAsia="ru-RU"/>
        </w:rPr>
        <w:t>»</w:t>
      </w:r>
    </w:p>
    <w:p w:rsidR="0008516D" w:rsidRDefault="0008516D" w:rsidP="001C7122">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Следовательно, ПОО уполномочена самостоятельно определять </w:t>
      </w:r>
      <w:r w:rsidRPr="0008516D">
        <w:rPr>
          <w:rFonts w:ascii="Cambria" w:eastAsia="Times New Roman" w:hAnsi="Cambria" w:cs="Arial"/>
          <w:color w:val="000000"/>
          <w:sz w:val="24"/>
          <w:szCs w:val="24"/>
          <w:lang w:eastAsia="ru-RU"/>
        </w:rPr>
        <w:t>методик</w:t>
      </w:r>
      <w:r>
        <w:rPr>
          <w:rFonts w:ascii="Cambria" w:eastAsia="Times New Roman" w:hAnsi="Cambria" w:cs="Arial"/>
          <w:color w:val="000000"/>
          <w:sz w:val="24"/>
          <w:szCs w:val="24"/>
          <w:lang w:eastAsia="ru-RU"/>
        </w:rPr>
        <w:t>у</w:t>
      </w:r>
      <w:r w:rsidRPr="0008516D">
        <w:rPr>
          <w:rFonts w:ascii="Cambria" w:eastAsia="Times New Roman" w:hAnsi="Cambria" w:cs="Arial"/>
          <w:color w:val="000000"/>
          <w:sz w:val="24"/>
          <w:szCs w:val="24"/>
          <w:lang w:eastAsia="ru-RU"/>
        </w:rPr>
        <w:t xml:space="preserve"> перевода баллов, полученных студентом за выполнение задания ДЭ в итоговую оценку освоения образовательной программы </w:t>
      </w:r>
      <w:r>
        <w:rPr>
          <w:rFonts w:ascii="Cambria" w:eastAsia="Times New Roman" w:hAnsi="Cambria" w:cs="Arial"/>
          <w:color w:val="000000"/>
          <w:sz w:val="24"/>
          <w:szCs w:val="24"/>
          <w:lang w:eastAsia="ru-RU"/>
        </w:rPr>
        <w:t xml:space="preserve">по результатам ГИА и закреплять </w:t>
      </w:r>
      <w:r w:rsidR="000C0FDE">
        <w:rPr>
          <w:rFonts w:ascii="Cambria" w:eastAsia="Times New Roman" w:hAnsi="Cambria" w:cs="Arial"/>
          <w:color w:val="000000"/>
          <w:sz w:val="24"/>
          <w:szCs w:val="24"/>
          <w:lang w:eastAsia="ru-RU"/>
        </w:rPr>
        <w:t>её</w:t>
      </w:r>
      <w:r>
        <w:rPr>
          <w:rFonts w:ascii="Cambria" w:eastAsia="Times New Roman" w:hAnsi="Cambria" w:cs="Arial"/>
          <w:color w:val="000000"/>
          <w:sz w:val="24"/>
          <w:szCs w:val="24"/>
          <w:lang w:eastAsia="ru-RU"/>
        </w:rPr>
        <w:t xml:space="preserve"> локальным актом. </w:t>
      </w:r>
    </w:p>
    <w:p w:rsidR="00071927" w:rsidRDefault="0008516D" w:rsidP="001C7122">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В качестве основы для разработки </w:t>
      </w:r>
      <w:r w:rsidR="00071927">
        <w:rPr>
          <w:rFonts w:ascii="Cambria" w:eastAsia="Times New Roman" w:hAnsi="Cambria" w:cs="Arial"/>
          <w:color w:val="000000"/>
          <w:sz w:val="24"/>
          <w:szCs w:val="24"/>
          <w:lang w:eastAsia="ru-RU"/>
        </w:rPr>
        <w:t xml:space="preserve">собственной методики перевода баллов можно применить предложения по переводу </w:t>
      </w:r>
      <w:r w:rsidR="00071927" w:rsidRPr="00071927">
        <w:rPr>
          <w:rFonts w:ascii="Cambria" w:eastAsia="Times New Roman" w:hAnsi="Cambria" w:cs="Arial"/>
          <w:color w:val="000000"/>
          <w:sz w:val="24"/>
          <w:szCs w:val="24"/>
          <w:lang w:eastAsia="ru-RU"/>
        </w:rPr>
        <w:t>результатов ДЭ в экзаменационную оценку</w:t>
      </w:r>
      <w:r w:rsidR="00071927">
        <w:rPr>
          <w:rFonts w:ascii="Cambria" w:eastAsia="Times New Roman" w:hAnsi="Cambria" w:cs="Arial"/>
          <w:color w:val="000000"/>
          <w:sz w:val="24"/>
          <w:szCs w:val="24"/>
          <w:lang w:eastAsia="ru-RU"/>
        </w:rPr>
        <w:t>, п</w:t>
      </w:r>
      <w:r w:rsidR="00071927" w:rsidRPr="00071927">
        <w:rPr>
          <w:rFonts w:ascii="Cambria" w:eastAsia="Times New Roman" w:hAnsi="Cambria" w:cs="Arial"/>
          <w:color w:val="000000"/>
          <w:sz w:val="24"/>
          <w:szCs w:val="24"/>
          <w:lang w:eastAsia="ru-RU"/>
        </w:rPr>
        <w:t>одготовлен</w:t>
      </w:r>
      <w:r w:rsidR="00071927">
        <w:rPr>
          <w:rFonts w:ascii="Cambria" w:eastAsia="Times New Roman" w:hAnsi="Cambria" w:cs="Arial"/>
          <w:color w:val="000000"/>
          <w:sz w:val="24"/>
          <w:szCs w:val="24"/>
          <w:lang w:eastAsia="ru-RU"/>
        </w:rPr>
        <w:t>ные с</w:t>
      </w:r>
      <w:r w:rsidR="00071927" w:rsidRPr="00071927">
        <w:rPr>
          <w:rFonts w:ascii="Cambria" w:eastAsia="Times New Roman" w:hAnsi="Cambria" w:cs="Arial"/>
          <w:color w:val="000000"/>
          <w:sz w:val="24"/>
          <w:szCs w:val="24"/>
          <w:lang w:eastAsia="ru-RU"/>
        </w:rPr>
        <w:t>оюзом «Молодые профессионалы (Ворлдскиллс)»</w:t>
      </w:r>
      <w:r w:rsidR="00071927">
        <w:rPr>
          <w:rFonts w:ascii="Cambria" w:eastAsia="Times New Roman" w:hAnsi="Cambria" w:cs="Arial"/>
          <w:color w:val="000000"/>
          <w:sz w:val="24"/>
          <w:szCs w:val="24"/>
          <w:lang w:eastAsia="ru-RU"/>
        </w:rPr>
        <w:t xml:space="preserve">. Эти  </w:t>
      </w:r>
      <w:r w:rsidR="00D06262">
        <w:rPr>
          <w:rFonts w:ascii="Cambria" w:eastAsia="Times New Roman" w:hAnsi="Cambria" w:cs="Arial"/>
          <w:color w:val="000000"/>
          <w:sz w:val="24"/>
          <w:szCs w:val="24"/>
          <w:lang w:eastAsia="ru-RU"/>
        </w:rPr>
        <w:lastRenderedPageBreak/>
        <w:t xml:space="preserve">материалы </w:t>
      </w:r>
      <w:r w:rsidR="00071927">
        <w:rPr>
          <w:rFonts w:ascii="Cambria" w:eastAsia="Times New Roman" w:hAnsi="Cambria" w:cs="Arial"/>
          <w:color w:val="000000"/>
          <w:sz w:val="24"/>
          <w:szCs w:val="24"/>
          <w:lang w:eastAsia="ru-RU"/>
        </w:rPr>
        <w:t>р</w:t>
      </w:r>
      <w:r w:rsidR="00071927" w:rsidRPr="00071927">
        <w:rPr>
          <w:rFonts w:ascii="Cambria" w:eastAsia="Times New Roman" w:hAnsi="Cambria" w:cs="Arial"/>
          <w:color w:val="000000"/>
          <w:sz w:val="24"/>
          <w:szCs w:val="24"/>
          <w:lang w:eastAsia="ru-RU"/>
        </w:rPr>
        <w:t xml:space="preserve">азмещены на сайте ЦРПО </w:t>
      </w:r>
      <w:hyperlink r:id="rId5" w:history="1">
        <w:r w:rsidR="00071927" w:rsidRPr="00AD569B">
          <w:rPr>
            <w:rStyle w:val="a7"/>
            <w:rFonts w:ascii="Cambria" w:eastAsia="Times New Roman" w:hAnsi="Cambria" w:cs="Arial"/>
            <w:sz w:val="24"/>
            <w:szCs w:val="24"/>
            <w:lang w:eastAsia="ru-RU"/>
          </w:rPr>
          <w:t>http://www.crpo-mpu.com</w:t>
        </w:r>
      </w:hyperlink>
      <w:r w:rsidR="00071927">
        <w:rPr>
          <w:rFonts w:ascii="Cambria" w:eastAsia="Times New Roman" w:hAnsi="Cambria" w:cs="Arial"/>
          <w:color w:val="000000"/>
          <w:sz w:val="24"/>
          <w:szCs w:val="24"/>
          <w:lang w:eastAsia="ru-RU"/>
        </w:rPr>
        <w:t>.</w:t>
      </w:r>
      <w:r w:rsidR="00D06262">
        <w:rPr>
          <w:rFonts w:ascii="Cambria" w:eastAsia="Times New Roman" w:hAnsi="Cambria" w:cs="Arial"/>
          <w:color w:val="000000"/>
          <w:sz w:val="24"/>
          <w:szCs w:val="24"/>
          <w:lang w:eastAsia="ru-RU"/>
        </w:rPr>
        <w:t xml:space="preserve">, </w:t>
      </w:r>
      <w:r w:rsidR="005947A8">
        <w:rPr>
          <w:rFonts w:ascii="Cambria" w:eastAsia="Times New Roman" w:hAnsi="Cambria" w:cs="Arial"/>
          <w:color w:val="000000"/>
          <w:sz w:val="24"/>
          <w:szCs w:val="24"/>
          <w:lang w:eastAsia="ru-RU"/>
        </w:rPr>
        <w:t>эта методика</w:t>
      </w:r>
      <w:r w:rsidR="00071927">
        <w:rPr>
          <w:rFonts w:ascii="Cambria" w:eastAsia="Times New Roman" w:hAnsi="Cambria" w:cs="Arial"/>
          <w:color w:val="000000"/>
          <w:sz w:val="24"/>
          <w:szCs w:val="24"/>
          <w:lang w:eastAsia="ru-RU"/>
        </w:rPr>
        <w:t>не явля</w:t>
      </w:r>
      <w:r w:rsidR="005947A8">
        <w:rPr>
          <w:rFonts w:ascii="Cambria" w:eastAsia="Times New Roman" w:hAnsi="Cambria" w:cs="Arial"/>
          <w:color w:val="000000"/>
          <w:sz w:val="24"/>
          <w:szCs w:val="24"/>
          <w:lang w:eastAsia="ru-RU"/>
        </w:rPr>
        <w:t>е</w:t>
      </w:r>
      <w:r w:rsidR="00071927">
        <w:rPr>
          <w:rFonts w:ascii="Cambria" w:eastAsia="Times New Roman" w:hAnsi="Cambria" w:cs="Arial"/>
          <w:color w:val="000000"/>
          <w:sz w:val="24"/>
          <w:szCs w:val="24"/>
          <w:lang w:eastAsia="ru-RU"/>
        </w:rPr>
        <w:t>тся нормативно закрепленн</w:t>
      </w:r>
      <w:r w:rsidR="005947A8">
        <w:rPr>
          <w:rFonts w:ascii="Cambria" w:eastAsia="Times New Roman" w:hAnsi="Cambria" w:cs="Arial"/>
          <w:color w:val="000000"/>
          <w:sz w:val="24"/>
          <w:szCs w:val="24"/>
          <w:lang w:eastAsia="ru-RU"/>
        </w:rPr>
        <w:t>ой</w:t>
      </w:r>
      <w:r w:rsidR="00071927">
        <w:rPr>
          <w:rFonts w:ascii="Cambria" w:eastAsia="Times New Roman" w:hAnsi="Cambria" w:cs="Arial"/>
          <w:color w:val="000000"/>
          <w:sz w:val="24"/>
          <w:szCs w:val="24"/>
          <w:lang w:eastAsia="ru-RU"/>
        </w:rPr>
        <w:t>.</w:t>
      </w:r>
    </w:p>
    <w:p w:rsidR="00071927" w:rsidRPr="00071927" w:rsidRDefault="00071927" w:rsidP="00071927">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p>
    <w:p w:rsidR="00070EE2" w:rsidRPr="00070EE2" w:rsidRDefault="00070EE2" w:rsidP="00070EE2">
      <w:pPr>
        <w:pStyle w:val="a4"/>
        <w:numPr>
          <w:ilvl w:val="0"/>
          <w:numId w:val="3"/>
        </w:numPr>
        <w:shd w:val="clear" w:color="auto" w:fill="FFFFFF"/>
        <w:spacing w:after="0" w:line="240" w:lineRule="auto"/>
        <w:jc w:val="both"/>
        <w:rPr>
          <w:rFonts w:ascii="Cambria" w:eastAsia="Times New Roman" w:hAnsi="Cambria" w:cs="Arial"/>
          <w:color w:val="FF0000"/>
          <w:sz w:val="24"/>
          <w:szCs w:val="24"/>
          <w:lang w:eastAsia="ru-RU"/>
        </w:rPr>
      </w:pPr>
      <w:r w:rsidRPr="00070EE2">
        <w:rPr>
          <w:rFonts w:ascii="Cambria" w:eastAsia="Times New Roman" w:hAnsi="Cambria" w:cs="Arial"/>
          <w:b/>
          <w:color w:val="FF0000"/>
          <w:sz w:val="24"/>
          <w:szCs w:val="24"/>
          <w:lang w:eastAsia="ru-RU"/>
        </w:rPr>
        <w:t>Обязательно ли главный эксперт площадки сдачи ДЭ является председателем экзаменационной комиссии?</w:t>
      </w:r>
    </w:p>
    <w:p w:rsidR="008B4400" w:rsidRDefault="008B4400" w:rsidP="00070EE2">
      <w:pPr>
        <w:shd w:val="clear" w:color="auto" w:fill="FFFFFF"/>
        <w:spacing w:after="0" w:line="240" w:lineRule="auto"/>
        <w:rPr>
          <w:rFonts w:ascii="Cambria" w:eastAsia="Times New Roman" w:hAnsi="Cambria" w:cs="Arial"/>
          <w:color w:val="000000"/>
          <w:sz w:val="24"/>
          <w:szCs w:val="24"/>
          <w:lang w:eastAsia="ru-RU"/>
        </w:rPr>
      </w:pPr>
    </w:p>
    <w:p w:rsidR="008B4400" w:rsidRDefault="008B4400" w:rsidP="00070EE2">
      <w:pPr>
        <w:shd w:val="clear" w:color="auto" w:fill="FFFFFF"/>
        <w:spacing w:after="0" w:line="240" w:lineRule="auto"/>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Позиция </w:t>
      </w:r>
      <w:r w:rsidR="00070EE2" w:rsidRPr="00CE336D">
        <w:rPr>
          <w:rFonts w:ascii="Cambria" w:eastAsia="Times New Roman" w:hAnsi="Cambria" w:cs="Arial"/>
          <w:color w:val="000000"/>
          <w:sz w:val="24"/>
          <w:szCs w:val="24"/>
          <w:lang w:eastAsia="ru-RU"/>
        </w:rPr>
        <w:t xml:space="preserve">председателя </w:t>
      </w:r>
      <w:r w:rsidRPr="00CE336D">
        <w:rPr>
          <w:rFonts w:ascii="Cambria" w:eastAsia="Times New Roman" w:hAnsi="Cambria" w:cs="Arial"/>
          <w:color w:val="000000"/>
          <w:sz w:val="24"/>
          <w:szCs w:val="24"/>
          <w:lang w:eastAsia="ru-RU"/>
        </w:rPr>
        <w:t>ГЭК</w:t>
      </w:r>
      <w:r w:rsidR="00573B88">
        <w:rPr>
          <w:rFonts w:ascii="Cambria" w:eastAsia="Times New Roman" w:hAnsi="Cambria" w:cs="Arial"/>
          <w:color w:val="000000"/>
          <w:sz w:val="24"/>
          <w:szCs w:val="24"/>
          <w:lang w:eastAsia="ru-RU"/>
        </w:rPr>
        <w:t xml:space="preserve"> </w:t>
      </w:r>
      <w:r w:rsidRPr="00CE336D">
        <w:rPr>
          <w:rFonts w:ascii="Cambria" w:eastAsia="Times New Roman" w:hAnsi="Cambria" w:cs="Arial"/>
          <w:color w:val="000000"/>
          <w:sz w:val="24"/>
          <w:szCs w:val="24"/>
          <w:lang w:eastAsia="ru-RU"/>
        </w:rPr>
        <w:t>определяется</w:t>
      </w:r>
      <w:r w:rsidR="00573B88">
        <w:rPr>
          <w:rFonts w:ascii="Cambria" w:eastAsia="Times New Roman" w:hAnsi="Cambria" w:cs="Arial"/>
          <w:color w:val="000000"/>
          <w:sz w:val="24"/>
          <w:szCs w:val="24"/>
          <w:lang w:eastAsia="ru-RU"/>
        </w:rPr>
        <w:t xml:space="preserve"> </w:t>
      </w:r>
      <w:r w:rsidRPr="00CE336D">
        <w:rPr>
          <w:rFonts w:ascii="Cambria" w:eastAsia="Times New Roman" w:hAnsi="Cambria" w:cs="Arial"/>
          <w:color w:val="000000"/>
          <w:sz w:val="24"/>
          <w:szCs w:val="24"/>
          <w:lang w:eastAsia="ru-RU"/>
        </w:rPr>
        <w:t xml:space="preserve">Порядком </w:t>
      </w:r>
      <w:r>
        <w:rPr>
          <w:rFonts w:ascii="Cambria" w:eastAsia="Times New Roman" w:hAnsi="Cambria" w:cs="Arial"/>
          <w:color w:val="000000"/>
          <w:sz w:val="24"/>
          <w:szCs w:val="24"/>
          <w:lang w:eastAsia="ru-RU"/>
        </w:rPr>
        <w:t>ГИА следующим образом:</w:t>
      </w:r>
    </w:p>
    <w:p w:rsidR="008B4400" w:rsidRDefault="008B4400" w:rsidP="00070EE2">
      <w:pPr>
        <w:shd w:val="clear" w:color="auto" w:fill="FFFFFF"/>
        <w:spacing w:after="0" w:line="240" w:lineRule="auto"/>
        <w:rPr>
          <w:rFonts w:ascii="Cambria" w:eastAsia="Times New Roman" w:hAnsi="Cambria" w:cs="Arial"/>
          <w:color w:val="000000"/>
          <w:sz w:val="24"/>
          <w:szCs w:val="24"/>
          <w:lang w:eastAsia="ru-RU"/>
        </w:rPr>
      </w:pPr>
    </w:p>
    <w:p w:rsidR="008B4400" w:rsidRPr="00CE336D" w:rsidRDefault="008B4400" w:rsidP="008B4400">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hAnsi="Cambria" w:cs="Times New Roman"/>
          <w:sz w:val="24"/>
          <w:szCs w:val="24"/>
        </w:rPr>
        <w:t>«</w:t>
      </w:r>
      <w:r>
        <w:rPr>
          <w:rFonts w:ascii="Cambria" w:eastAsia="Times New Roman" w:hAnsi="Cambria" w:cs="Arial"/>
          <w:color w:val="000000"/>
          <w:sz w:val="24"/>
          <w:szCs w:val="24"/>
          <w:lang w:eastAsia="ru-RU"/>
        </w:rPr>
        <w:t>«</w:t>
      </w:r>
      <w:r w:rsidRPr="00CE336D">
        <w:rPr>
          <w:rFonts w:ascii="Cambria" w:eastAsia="Times New Roman" w:hAnsi="Cambria" w:cs="Arial"/>
          <w:color w:val="000000"/>
          <w:sz w:val="24"/>
          <w:szCs w:val="24"/>
          <w:lang w:eastAsia="ru-RU"/>
        </w:rPr>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r>
        <w:rPr>
          <w:rFonts w:ascii="Cambria" w:eastAsia="Times New Roman" w:hAnsi="Cambria" w:cs="Arial"/>
          <w:color w:val="000000"/>
          <w:sz w:val="24"/>
          <w:szCs w:val="24"/>
          <w:lang w:eastAsia="ru-RU"/>
        </w:rPr>
        <w:t>.</w:t>
      </w:r>
    </w:p>
    <w:p w:rsidR="008B4400" w:rsidRPr="00CE336D" w:rsidRDefault="008B4400" w:rsidP="008B4400">
      <w:pPr>
        <w:ind w:firstLine="709"/>
        <w:jc w:val="both"/>
        <w:rPr>
          <w:rFonts w:ascii="Cambria" w:hAnsi="Cambria" w:cs="Times New Roman"/>
          <w:sz w:val="24"/>
          <w:szCs w:val="24"/>
        </w:rPr>
      </w:pPr>
      <w:r w:rsidRPr="00CE336D">
        <w:rPr>
          <w:rFonts w:ascii="Cambria" w:hAnsi="Cambria" w:cs="Times New Roman"/>
          <w:sz w:val="24"/>
          <w:szCs w:val="24"/>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муниципального района и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w:t>
      </w:r>
    </w:p>
    <w:p w:rsidR="008B4400" w:rsidRPr="00CE336D" w:rsidRDefault="008B4400" w:rsidP="008B4400">
      <w:pPr>
        <w:ind w:firstLine="709"/>
        <w:jc w:val="both"/>
        <w:rPr>
          <w:rFonts w:ascii="Cambria" w:hAnsi="Cambria" w:cs="Times New Roman"/>
          <w:sz w:val="24"/>
          <w:szCs w:val="24"/>
        </w:rPr>
      </w:pPr>
      <w:r w:rsidRPr="00CE336D">
        <w:rPr>
          <w:rFonts w:ascii="Cambria" w:hAnsi="Cambria" w:cs="Times New Roman"/>
          <w:sz w:val="24"/>
          <w:szCs w:val="24"/>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8B4400" w:rsidRPr="00CE336D" w:rsidRDefault="008B4400" w:rsidP="008B4400">
      <w:pPr>
        <w:ind w:firstLine="709"/>
        <w:jc w:val="both"/>
        <w:rPr>
          <w:rFonts w:ascii="Cambria" w:hAnsi="Cambria" w:cs="Times New Roman"/>
          <w:sz w:val="24"/>
          <w:szCs w:val="24"/>
        </w:rPr>
      </w:pPr>
      <w:r w:rsidRPr="00CE336D">
        <w:rPr>
          <w:rFonts w:ascii="Cambria" w:hAnsi="Cambria" w:cs="Times New Roman"/>
          <w:sz w:val="24"/>
          <w:szCs w:val="24"/>
        </w:rPr>
        <w:t xml:space="preserve">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w:t>
      </w:r>
    </w:p>
    <w:p w:rsidR="008B4400" w:rsidRPr="00CE336D" w:rsidRDefault="008B4400" w:rsidP="008B4400">
      <w:pPr>
        <w:ind w:firstLine="709"/>
        <w:jc w:val="both"/>
        <w:rPr>
          <w:rFonts w:ascii="Cambria" w:hAnsi="Cambria" w:cs="Times New Roman"/>
          <w:sz w:val="24"/>
          <w:szCs w:val="24"/>
        </w:rPr>
      </w:pPr>
      <w:r w:rsidRPr="00CE336D">
        <w:rPr>
          <w:rFonts w:ascii="Cambria" w:hAnsi="Cambria" w:cs="Times New Roman"/>
          <w:sz w:val="24"/>
          <w:szCs w:val="24"/>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r>
        <w:rPr>
          <w:rFonts w:ascii="Cambria" w:hAnsi="Cambria" w:cs="Times New Roman"/>
          <w:sz w:val="24"/>
          <w:szCs w:val="24"/>
        </w:rPr>
        <w:t>»</w:t>
      </w:r>
    </w:p>
    <w:p w:rsidR="00070EE2" w:rsidRPr="00B566D8" w:rsidRDefault="008B4400" w:rsidP="00B566D8">
      <w:pPr>
        <w:shd w:val="clear" w:color="auto" w:fill="FFFFFF"/>
        <w:spacing w:after="120" w:line="240" w:lineRule="auto"/>
        <w:rPr>
          <w:rFonts w:ascii="Cambria" w:eastAsia="Times New Roman" w:hAnsi="Cambria" w:cs="Arial"/>
          <w:color w:val="000000"/>
          <w:sz w:val="24"/>
          <w:szCs w:val="24"/>
          <w:lang w:eastAsia="ru-RU"/>
        </w:rPr>
      </w:pPr>
      <w:r w:rsidRPr="00B566D8">
        <w:rPr>
          <w:rFonts w:ascii="Cambria" w:eastAsia="Times New Roman" w:hAnsi="Cambria" w:cs="Arial"/>
          <w:color w:val="000000"/>
          <w:sz w:val="24"/>
          <w:szCs w:val="24"/>
          <w:lang w:eastAsia="ru-RU"/>
        </w:rPr>
        <w:t>Теперь о</w:t>
      </w:r>
      <w:r w:rsidR="00B566D8" w:rsidRPr="00B566D8">
        <w:rPr>
          <w:rFonts w:ascii="Cambria" w:eastAsia="Times New Roman" w:hAnsi="Cambria" w:cs="Arial"/>
          <w:color w:val="000000"/>
          <w:sz w:val="24"/>
          <w:szCs w:val="24"/>
          <w:lang w:eastAsia="ru-RU"/>
        </w:rPr>
        <w:t xml:space="preserve"> цели деятельности</w:t>
      </w:r>
      <w:r w:rsidRPr="00B566D8">
        <w:rPr>
          <w:rFonts w:ascii="Cambria" w:eastAsia="Times New Roman" w:hAnsi="Cambria" w:cs="Arial"/>
          <w:color w:val="000000"/>
          <w:sz w:val="24"/>
          <w:szCs w:val="24"/>
          <w:lang w:eastAsia="ru-RU"/>
        </w:rPr>
        <w:t xml:space="preserve"> ГЭК, к</w:t>
      </w:r>
      <w:r w:rsidR="00B566D8" w:rsidRPr="00B566D8">
        <w:rPr>
          <w:rFonts w:ascii="Cambria" w:eastAsia="Times New Roman" w:hAnsi="Cambria" w:cs="Arial"/>
          <w:color w:val="000000"/>
          <w:sz w:val="24"/>
          <w:szCs w:val="24"/>
          <w:lang w:eastAsia="ru-RU"/>
        </w:rPr>
        <w:t xml:space="preserve">оторую возглавляет и организует председатель: </w:t>
      </w:r>
    </w:p>
    <w:p w:rsidR="00B566D8" w:rsidRDefault="00B566D8" w:rsidP="00B566D8">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w:t>
      </w:r>
      <w:r w:rsidR="00070EE2" w:rsidRPr="00CE336D">
        <w:rPr>
          <w:rFonts w:ascii="Cambria" w:eastAsia="Times New Roman" w:hAnsi="Cambria" w:cs="Arial"/>
          <w:color w:val="000000"/>
          <w:sz w:val="24"/>
          <w:szCs w:val="24"/>
          <w:lang w:eastAsia="ru-RU"/>
        </w:rPr>
        <w:t>6.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w:t>
      </w:r>
      <w:r>
        <w:rPr>
          <w:rFonts w:ascii="Cambria" w:eastAsia="Times New Roman" w:hAnsi="Cambria" w:cs="Arial"/>
          <w:color w:val="000000"/>
          <w:sz w:val="24"/>
          <w:szCs w:val="24"/>
          <w:lang w:eastAsia="ru-RU"/>
        </w:rPr>
        <w:t>ой образовательной организацией».</w:t>
      </w:r>
    </w:p>
    <w:p w:rsidR="008B4400" w:rsidRDefault="008B4400" w:rsidP="00070EE2">
      <w:pPr>
        <w:shd w:val="clear" w:color="auto" w:fill="FFFFFF"/>
        <w:spacing w:after="0" w:line="240" w:lineRule="auto"/>
        <w:ind w:firstLine="709"/>
        <w:jc w:val="both"/>
        <w:rPr>
          <w:rFonts w:ascii="Cambria" w:eastAsia="Times New Roman" w:hAnsi="Cambria" w:cs="Arial"/>
          <w:color w:val="000000"/>
          <w:sz w:val="24"/>
          <w:szCs w:val="24"/>
          <w:lang w:eastAsia="ru-RU"/>
        </w:rPr>
      </w:pPr>
    </w:p>
    <w:p w:rsidR="00B566D8" w:rsidRDefault="00B566D8" w:rsidP="00B566D8">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Цель группы экспертов </w:t>
      </w:r>
      <w:r>
        <w:rPr>
          <w:rFonts w:ascii="Cambria" w:eastAsia="Times New Roman" w:hAnsi="Cambria" w:cs="Arial"/>
          <w:color w:val="000000"/>
          <w:sz w:val="24"/>
          <w:szCs w:val="24"/>
          <w:lang w:val="en-US" w:eastAsia="ru-RU"/>
        </w:rPr>
        <w:t>WS</w:t>
      </w:r>
      <w:r>
        <w:rPr>
          <w:rFonts w:ascii="Cambria" w:eastAsia="Times New Roman" w:hAnsi="Cambria" w:cs="Arial"/>
          <w:color w:val="000000"/>
          <w:sz w:val="24"/>
          <w:szCs w:val="24"/>
          <w:lang w:eastAsia="ru-RU"/>
        </w:rPr>
        <w:t>, возглавляемой и организуемой главным экспертом совершенно иная: прове</w:t>
      </w:r>
      <w:r w:rsidR="00573B88">
        <w:rPr>
          <w:rFonts w:ascii="Cambria" w:eastAsia="Times New Roman" w:hAnsi="Cambria" w:cs="Arial"/>
          <w:color w:val="000000"/>
          <w:sz w:val="24"/>
          <w:szCs w:val="24"/>
          <w:lang w:eastAsia="ru-RU"/>
        </w:rPr>
        <w:t>дение</w:t>
      </w:r>
      <w:r>
        <w:rPr>
          <w:rFonts w:ascii="Cambria" w:eastAsia="Times New Roman" w:hAnsi="Cambria" w:cs="Arial"/>
          <w:color w:val="000000"/>
          <w:sz w:val="24"/>
          <w:szCs w:val="24"/>
          <w:lang w:eastAsia="ru-RU"/>
        </w:rPr>
        <w:t xml:space="preserve"> демонстрационн</w:t>
      </w:r>
      <w:r w:rsidR="00573B88">
        <w:rPr>
          <w:rFonts w:ascii="Cambria" w:eastAsia="Times New Roman" w:hAnsi="Cambria" w:cs="Arial"/>
          <w:color w:val="000000"/>
          <w:sz w:val="24"/>
          <w:szCs w:val="24"/>
          <w:lang w:eastAsia="ru-RU"/>
        </w:rPr>
        <w:t>ого</w:t>
      </w:r>
      <w:r>
        <w:rPr>
          <w:rFonts w:ascii="Cambria" w:eastAsia="Times New Roman" w:hAnsi="Cambria" w:cs="Arial"/>
          <w:color w:val="000000"/>
          <w:sz w:val="24"/>
          <w:szCs w:val="24"/>
          <w:lang w:eastAsia="ru-RU"/>
        </w:rPr>
        <w:t xml:space="preserve"> экзамен</w:t>
      </w:r>
      <w:r w:rsidR="00573B88">
        <w:rPr>
          <w:rFonts w:ascii="Cambria" w:eastAsia="Times New Roman" w:hAnsi="Cambria" w:cs="Arial"/>
          <w:color w:val="000000"/>
          <w:sz w:val="24"/>
          <w:szCs w:val="24"/>
          <w:lang w:eastAsia="ru-RU"/>
        </w:rPr>
        <w:t>а</w:t>
      </w:r>
      <w:r>
        <w:rPr>
          <w:rFonts w:ascii="Cambria" w:eastAsia="Times New Roman" w:hAnsi="Cambria" w:cs="Arial"/>
          <w:color w:val="000000"/>
          <w:sz w:val="24"/>
          <w:szCs w:val="24"/>
          <w:lang w:eastAsia="ru-RU"/>
        </w:rPr>
        <w:t xml:space="preserve"> с соблюдением регламентов конкурсного движения </w:t>
      </w:r>
      <w:r>
        <w:rPr>
          <w:rFonts w:ascii="Cambria" w:eastAsia="Times New Roman" w:hAnsi="Cambria" w:cs="Arial"/>
          <w:color w:val="000000"/>
          <w:sz w:val="24"/>
          <w:szCs w:val="24"/>
          <w:lang w:val="en-US" w:eastAsia="ru-RU"/>
        </w:rPr>
        <w:t>WS</w:t>
      </w:r>
      <w:r>
        <w:rPr>
          <w:rFonts w:ascii="Cambria" w:eastAsia="Times New Roman" w:hAnsi="Cambria" w:cs="Arial"/>
          <w:color w:val="000000"/>
          <w:sz w:val="24"/>
          <w:szCs w:val="24"/>
          <w:lang w:eastAsia="ru-RU"/>
        </w:rPr>
        <w:t xml:space="preserve">, с соблюдением Кодекса Этики </w:t>
      </w:r>
      <w:r>
        <w:rPr>
          <w:rFonts w:ascii="Cambria" w:eastAsia="Times New Roman" w:hAnsi="Cambria" w:cs="Arial"/>
          <w:color w:val="000000"/>
          <w:sz w:val="24"/>
          <w:szCs w:val="24"/>
          <w:lang w:val="en-US" w:eastAsia="ru-RU"/>
        </w:rPr>
        <w:t>WS</w:t>
      </w:r>
      <w:r>
        <w:rPr>
          <w:rFonts w:ascii="Cambria" w:eastAsia="Times New Roman" w:hAnsi="Cambria" w:cs="Arial"/>
          <w:color w:val="000000"/>
          <w:sz w:val="24"/>
          <w:szCs w:val="24"/>
          <w:lang w:eastAsia="ru-RU"/>
        </w:rPr>
        <w:t xml:space="preserve">, технического описания компетенции </w:t>
      </w:r>
      <w:r>
        <w:rPr>
          <w:rFonts w:ascii="Cambria" w:eastAsia="Times New Roman" w:hAnsi="Cambria" w:cs="Arial"/>
          <w:color w:val="000000"/>
          <w:sz w:val="24"/>
          <w:szCs w:val="24"/>
          <w:lang w:val="en-US" w:eastAsia="ru-RU"/>
        </w:rPr>
        <w:t>WS</w:t>
      </w:r>
      <w:r>
        <w:rPr>
          <w:rFonts w:ascii="Cambria" w:eastAsia="Times New Roman" w:hAnsi="Cambria" w:cs="Arial"/>
          <w:color w:val="000000"/>
          <w:sz w:val="24"/>
          <w:szCs w:val="24"/>
          <w:lang w:eastAsia="ru-RU"/>
        </w:rPr>
        <w:t xml:space="preserve">, с выполнением модулей задания финала национального чемпионата </w:t>
      </w:r>
      <w:r>
        <w:rPr>
          <w:rFonts w:ascii="Cambria" w:eastAsia="Times New Roman" w:hAnsi="Cambria" w:cs="Arial"/>
          <w:color w:val="000000"/>
          <w:sz w:val="24"/>
          <w:szCs w:val="24"/>
          <w:lang w:val="en-US" w:eastAsia="ru-RU"/>
        </w:rPr>
        <w:t>WS</w:t>
      </w:r>
      <w:r w:rsidRPr="009433C8">
        <w:rPr>
          <w:rFonts w:ascii="Cambria" w:eastAsia="Times New Roman" w:hAnsi="Cambria" w:cs="Arial"/>
          <w:color w:val="000000"/>
          <w:sz w:val="24"/>
          <w:szCs w:val="24"/>
          <w:lang w:eastAsia="ru-RU"/>
        </w:rPr>
        <w:t>.</w:t>
      </w:r>
    </w:p>
    <w:p w:rsidR="00DF3FD1" w:rsidRDefault="00DF3FD1" w:rsidP="00B566D8">
      <w:pPr>
        <w:shd w:val="clear" w:color="auto" w:fill="FFFFFF"/>
        <w:spacing w:after="0" w:line="240" w:lineRule="auto"/>
        <w:ind w:firstLine="709"/>
        <w:jc w:val="both"/>
        <w:rPr>
          <w:rFonts w:ascii="Cambria" w:hAnsi="Cambria" w:cs="Times New Roman"/>
          <w:sz w:val="24"/>
          <w:szCs w:val="24"/>
        </w:rPr>
      </w:pPr>
      <w:r>
        <w:rPr>
          <w:rFonts w:ascii="Cambria" w:eastAsia="Times New Roman" w:hAnsi="Cambria" w:cs="Arial"/>
          <w:color w:val="000000"/>
          <w:sz w:val="24"/>
          <w:szCs w:val="24"/>
          <w:lang w:eastAsia="ru-RU"/>
        </w:rPr>
        <w:t>Полномочия председателя ГЭК и главного эксперта на площадке ДЭ могут выполняться одним человеком, если соблюдены требования к кандидатуре председателя ГЭК, порядок его утверждения органом</w:t>
      </w:r>
      <w:r w:rsidRPr="00CE336D">
        <w:rPr>
          <w:rFonts w:ascii="Cambria" w:hAnsi="Cambria" w:cs="Times New Roman"/>
          <w:sz w:val="24"/>
          <w:szCs w:val="24"/>
        </w:rPr>
        <w:t xml:space="preserve"> исполнительной власти субъекта Российской Федерации</w:t>
      </w:r>
      <w:r>
        <w:rPr>
          <w:rFonts w:ascii="Cambria" w:hAnsi="Cambria" w:cs="Times New Roman"/>
          <w:sz w:val="24"/>
          <w:szCs w:val="24"/>
        </w:rPr>
        <w:t>.</w:t>
      </w:r>
    </w:p>
    <w:p w:rsidR="00DF3FD1" w:rsidRDefault="00DF3FD1" w:rsidP="00E7122A">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hAnsi="Cambria" w:cs="Times New Roman"/>
          <w:sz w:val="24"/>
          <w:szCs w:val="24"/>
        </w:rPr>
        <w:lastRenderedPageBreak/>
        <w:t xml:space="preserve">Также условием совмещения этих позиций является приоритет </w:t>
      </w:r>
      <w:r w:rsidR="00E7122A">
        <w:rPr>
          <w:rFonts w:ascii="Cambria" w:hAnsi="Cambria" w:cs="Times New Roman"/>
          <w:sz w:val="24"/>
          <w:szCs w:val="24"/>
        </w:rPr>
        <w:t>деятельности специалиста как председателя ГЭК по оценке</w:t>
      </w:r>
      <w:r>
        <w:rPr>
          <w:rFonts w:ascii="Cambria" w:hAnsi="Cambria" w:cs="Times New Roman"/>
          <w:sz w:val="24"/>
          <w:szCs w:val="24"/>
        </w:rPr>
        <w:t xml:space="preserve"> освоения образовательной программы СПО</w:t>
      </w:r>
      <w:r w:rsidR="00E7122A">
        <w:rPr>
          <w:rFonts w:ascii="Cambria" w:hAnsi="Cambria" w:cs="Times New Roman"/>
          <w:sz w:val="24"/>
          <w:szCs w:val="24"/>
        </w:rPr>
        <w:t>, так как ключевая цель государственной итоговой аттестации – оценка освоения студентами образовательной программы СПО на необходимом и достаточном уровне.</w:t>
      </w:r>
    </w:p>
    <w:p w:rsidR="00070EE2" w:rsidRPr="00CE336D" w:rsidRDefault="00070EE2" w:rsidP="00070EE2">
      <w:pPr>
        <w:shd w:val="clear" w:color="auto" w:fill="FFFFFF"/>
        <w:spacing w:after="0" w:line="240" w:lineRule="auto"/>
        <w:rPr>
          <w:rFonts w:ascii="Cambria" w:eastAsia="Times New Roman" w:hAnsi="Cambria" w:cs="Arial"/>
          <w:color w:val="000000"/>
          <w:sz w:val="24"/>
          <w:szCs w:val="24"/>
          <w:lang w:eastAsia="ru-RU"/>
        </w:rPr>
      </w:pPr>
    </w:p>
    <w:p w:rsidR="007341F4" w:rsidRPr="007341F4" w:rsidRDefault="007341F4" w:rsidP="007341F4">
      <w:pPr>
        <w:pStyle w:val="a4"/>
        <w:numPr>
          <w:ilvl w:val="0"/>
          <w:numId w:val="3"/>
        </w:numPr>
        <w:shd w:val="clear" w:color="auto" w:fill="FFFFFF"/>
        <w:spacing w:after="0" w:line="240" w:lineRule="auto"/>
        <w:jc w:val="both"/>
        <w:rPr>
          <w:rFonts w:ascii="Cambria" w:eastAsia="Times New Roman" w:hAnsi="Cambria" w:cs="Arial"/>
          <w:b/>
          <w:color w:val="FF0000"/>
          <w:sz w:val="24"/>
          <w:szCs w:val="24"/>
          <w:lang w:eastAsia="ru-RU"/>
        </w:rPr>
      </w:pPr>
      <w:r w:rsidRPr="007341F4">
        <w:rPr>
          <w:rFonts w:ascii="Cambria" w:eastAsia="Times New Roman" w:hAnsi="Cambria" w:cs="Arial"/>
          <w:b/>
          <w:color w:val="FF0000"/>
          <w:sz w:val="24"/>
          <w:szCs w:val="24"/>
          <w:lang w:eastAsia="ru-RU"/>
        </w:rPr>
        <w:t>Должны ли все ч</w:t>
      </w:r>
      <w:r w:rsidR="00070EE2" w:rsidRPr="007341F4">
        <w:rPr>
          <w:rFonts w:ascii="Cambria" w:eastAsia="Times New Roman" w:hAnsi="Cambria" w:cs="Arial"/>
          <w:b/>
          <w:color w:val="FF0000"/>
          <w:sz w:val="24"/>
          <w:szCs w:val="24"/>
          <w:lang w:eastAsia="ru-RU"/>
        </w:rPr>
        <w:t>лен</w:t>
      </w:r>
      <w:r w:rsidRPr="007341F4">
        <w:rPr>
          <w:rFonts w:ascii="Cambria" w:eastAsia="Times New Roman" w:hAnsi="Cambria" w:cs="Arial"/>
          <w:b/>
          <w:color w:val="FF0000"/>
          <w:sz w:val="24"/>
          <w:szCs w:val="24"/>
          <w:lang w:eastAsia="ru-RU"/>
        </w:rPr>
        <w:t>ы</w:t>
      </w:r>
      <w:r w:rsidR="00070EE2" w:rsidRPr="007341F4">
        <w:rPr>
          <w:rFonts w:ascii="Cambria" w:eastAsia="Times New Roman" w:hAnsi="Cambria" w:cs="Arial"/>
          <w:b/>
          <w:color w:val="FF0000"/>
          <w:sz w:val="24"/>
          <w:szCs w:val="24"/>
          <w:lang w:eastAsia="ru-RU"/>
        </w:rPr>
        <w:t xml:space="preserve"> ГЭК </w:t>
      </w:r>
      <w:r w:rsidRPr="007341F4">
        <w:rPr>
          <w:rFonts w:ascii="Cambria" w:eastAsia="Times New Roman" w:hAnsi="Cambria" w:cs="Arial"/>
          <w:b/>
          <w:color w:val="FF0000"/>
          <w:sz w:val="24"/>
          <w:szCs w:val="24"/>
          <w:lang w:eastAsia="ru-RU"/>
        </w:rPr>
        <w:t>являться экспертами демонстрационного экзамена?</w:t>
      </w:r>
    </w:p>
    <w:p w:rsidR="007341F4" w:rsidRDefault="007341F4" w:rsidP="007341F4">
      <w:pPr>
        <w:shd w:val="clear" w:color="auto" w:fill="FFFFFF"/>
        <w:spacing w:after="0" w:line="240" w:lineRule="auto"/>
        <w:jc w:val="both"/>
        <w:rPr>
          <w:rFonts w:ascii="Cambria" w:eastAsia="Times New Roman" w:hAnsi="Cambria" w:cs="Arial"/>
          <w:b/>
          <w:color w:val="FF0000"/>
          <w:sz w:val="24"/>
          <w:szCs w:val="24"/>
          <w:lang w:eastAsia="ru-RU"/>
        </w:rPr>
      </w:pPr>
    </w:p>
    <w:p w:rsidR="00A7403F" w:rsidRDefault="00A7403F" w:rsidP="007341F4">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В Порядке ГИА:</w:t>
      </w:r>
    </w:p>
    <w:p w:rsidR="00CE701D" w:rsidRDefault="00A7403F" w:rsidP="007341F4">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«6……</w:t>
      </w:r>
      <w:r w:rsidR="007341F4" w:rsidRPr="007341F4">
        <w:rPr>
          <w:rFonts w:ascii="Cambria" w:eastAsia="Times New Roman" w:hAnsi="Cambria" w:cs="Arial"/>
          <w:color w:val="000000"/>
          <w:sz w:val="24"/>
          <w:szCs w:val="24"/>
          <w:lang w:eastAsia="ru-RU"/>
        </w:rP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(Ворлдскиллс Россия)»</w:t>
      </w:r>
      <w:r>
        <w:rPr>
          <w:rFonts w:ascii="Cambria" w:eastAsia="Times New Roman" w:hAnsi="Cambria" w:cs="Arial"/>
          <w:color w:val="000000"/>
          <w:sz w:val="24"/>
          <w:szCs w:val="24"/>
          <w:lang w:eastAsia="ru-RU"/>
        </w:rPr>
        <w:t>.</w:t>
      </w:r>
    </w:p>
    <w:p w:rsidR="00A7403F" w:rsidRDefault="00A7403F" w:rsidP="00527282">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«Также», значит не только эксперты союза. Следовательно,</w:t>
      </w:r>
      <w:r w:rsidR="00527282">
        <w:rPr>
          <w:rFonts w:ascii="Cambria" w:eastAsia="Times New Roman" w:hAnsi="Cambria" w:cs="Arial"/>
          <w:color w:val="000000"/>
          <w:sz w:val="24"/>
          <w:szCs w:val="24"/>
          <w:lang w:eastAsia="ru-RU"/>
        </w:rPr>
        <w:t xml:space="preserve"> в случае, если государственная итоговая аттестация проводится с применением демонстрационного экзамена,</w:t>
      </w:r>
      <w:r>
        <w:rPr>
          <w:rFonts w:ascii="Cambria" w:eastAsia="Times New Roman" w:hAnsi="Cambria" w:cs="Arial"/>
          <w:color w:val="000000"/>
          <w:sz w:val="24"/>
          <w:szCs w:val="24"/>
          <w:lang w:eastAsia="ru-RU"/>
        </w:rPr>
        <w:t xml:space="preserve"> в состав государственной </w:t>
      </w:r>
      <w:r w:rsidR="00527282">
        <w:rPr>
          <w:rFonts w:ascii="Cambria" w:eastAsia="Times New Roman" w:hAnsi="Cambria" w:cs="Arial"/>
          <w:color w:val="000000"/>
          <w:sz w:val="24"/>
          <w:szCs w:val="24"/>
          <w:lang w:eastAsia="ru-RU"/>
        </w:rPr>
        <w:t xml:space="preserve">экзаменационной комиссии включается не менее двух экспертов союза </w:t>
      </w:r>
      <w:r w:rsidR="00527282" w:rsidRPr="007341F4">
        <w:rPr>
          <w:rFonts w:ascii="Cambria" w:eastAsia="Times New Roman" w:hAnsi="Cambria" w:cs="Arial"/>
          <w:color w:val="000000"/>
          <w:sz w:val="24"/>
          <w:szCs w:val="24"/>
          <w:lang w:eastAsia="ru-RU"/>
        </w:rPr>
        <w:t>«Молодые профессионалы (Ворлдскиллс Россия)»</w:t>
      </w:r>
      <w:r w:rsidR="00527282">
        <w:rPr>
          <w:rFonts w:ascii="Cambria" w:eastAsia="Times New Roman" w:hAnsi="Cambria" w:cs="Arial"/>
          <w:color w:val="000000"/>
          <w:sz w:val="24"/>
          <w:szCs w:val="24"/>
          <w:lang w:eastAsia="ru-RU"/>
        </w:rPr>
        <w:t xml:space="preserve">. Эти эксперты должны иметь </w:t>
      </w:r>
      <w:r w:rsidR="00527282" w:rsidRPr="00527282">
        <w:rPr>
          <w:rFonts w:ascii="Cambria" w:eastAsia="Times New Roman" w:hAnsi="Cambria" w:cs="Arial"/>
          <w:color w:val="000000"/>
          <w:sz w:val="24"/>
          <w:szCs w:val="24"/>
          <w:lang w:eastAsia="ru-RU"/>
        </w:rPr>
        <w:t>свидетельство</w:t>
      </w:r>
      <w:r w:rsidR="00527282">
        <w:rPr>
          <w:rFonts w:ascii="Cambria" w:eastAsia="Times New Roman" w:hAnsi="Cambria" w:cs="Arial"/>
          <w:color w:val="000000"/>
          <w:sz w:val="24"/>
          <w:szCs w:val="24"/>
          <w:lang w:eastAsia="ru-RU"/>
        </w:rPr>
        <w:t xml:space="preserve">, которое дает право участия в оценке демонстрационного экзамена </w:t>
      </w:r>
      <w:r w:rsidR="00527282" w:rsidRPr="00527282">
        <w:rPr>
          <w:rFonts w:ascii="Cambria" w:eastAsia="Times New Roman" w:hAnsi="Cambria" w:cs="Arial"/>
          <w:color w:val="000000"/>
          <w:sz w:val="24"/>
          <w:szCs w:val="24"/>
          <w:lang w:eastAsia="ru-RU"/>
        </w:rPr>
        <w:t xml:space="preserve">по стандартам </w:t>
      </w:r>
      <w:proofErr w:type="spellStart"/>
      <w:r w:rsidR="00686AA1" w:rsidRPr="00527282">
        <w:rPr>
          <w:rFonts w:ascii="Cambria" w:eastAsia="Times New Roman" w:hAnsi="Cambria" w:cs="Arial"/>
          <w:color w:val="000000"/>
          <w:sz w:val="24"/>
          <w:szCs w:val="24"/>
          <w:lang w:eastAsia="ru-RU"/>
        </w:rPr>
        <w:t>worldskills</w:t>
      </w:r>
      <w:proofErr w:type="spellEnd"/>
      <w:r w:rsidR="00686AA1">
        <w:rPr>
          <w:rFonts w:ascii="Cambria" w:eastAsia="Times New Roman" w:hAnsi="Cambria" w:cs="Arial"/>
          <w:color w:val="000000"/>
          <w:sz w:val="24"/>
          <w:szCs w:val="24"/>
          <w:lang w:eastAsia="ru-RU"/>
        </w:rPr>
        <w:t>, или</w:t>
      </w:r>
      <w:r w:rsidR="00527282">
        <w:rPr>
          <w:rFonts w:ascii="Cambria" w:eastAsia="Times New Roman" w:hAnsi="Cambria" w:cs="Arial"/>
          <w:color w:val="000000"/>
          <w:sz w:val="24"/>
          <w:szCs w:val="24"/>
          <w:lang w:eastAsia="ru-RU"/>
        </w:rPr>
        <w:t xml:space="preserve"> быть экспертами</w:t>
      </w:r>
      <w:r w:rsidR="00686AA1">
        <w:rPr>
          <w:rFonts w:ascii="Cambria" w:eastAsia="Times New Roman" w:hAnsi="Cambria" w:cs="Arial"/>
          <w:color w:val="000000"/>
          <w:sz w:val="24"/>
          <w:szCs w:val="24"/>
          <w:lang w:eastAsia="ru-RU"/>
        </w:rPr>
        <w:t xml:space="preserve"> союза</w:t>
      </w:r>
      <w:proofErr w:type="gramStart"/>
      <w:r w:rsidR="00686AA1" w:rsidRPr="007341F4">
        <w:rPr>
          <w:rFonts w:ascii="Cambria" w:eastAsia="Times New Roman" w:hAnsi="Cambria" w:cs="Arial"/>
          <w:color w:val="000000"/>
          <w:sz w:val="24"/>
          <w:szCs w:val="24"/>
          <w:lang w:eastAsia="ru-RU"/>
        </w:rPr>
        <w:t>«М</w:t>
      </w:r>
      <w:proofErr w:type="gramEnd"/>
      <w:r w:rsidR="00686AA1" w:rsidRPr="007341F4">
        <w:rPr>
          <w:rFonts w:ascii="Cambria" w:eastAsia="Times New Roman" w:hAnsi="Cambria" w:cs="Arial"/>
          <w:color w:val="000000"/>
          <w:sz w:val="24"/>
          <w:szCs w:val="24"/>
          <w:lang w:eastAsia="ru-RU"/>
        </w:rPr>
        <w:t>олодые профессионалы (</w:t>
      </w:r>
      <w:proofErr w:type="spellStart"/>
      <w:r w:rsidR="00686AA1" w:rsidRPr="007341F4">
        <w:rPr>
          <w:rFonts w:ascii="Cambria" w:eastAsia="Times New Roman" w:hAnsi="Cambria" w:cs="Arial"/>
          <w:color w:val="000000"/>
          <w:sz w:val="24"/>
          <w:szCs w:val="24"/>
          <w:lang w:eastAsia="ru-RU"/>
        </w:rPr>
        <w:t>Ворлдскиллс</w:t>
      </w:r>
      <w:proofErr w:type="spellEnd"/>
      <w:r w:rsidR="00686AA1" w:rsidRPr="007341F4">
        <w:rPr>
          <w:rFonts w:ascii="Cambria" w:eastAsia="Times New Roman" w:hAnsi="Cambria" w:cs="Arial"/>
          <w:color w:val="000000"/>
          <w:sz w:val="24"/>
          <w:szCs w:val="24"/>
          <w:lang w:eastAsia="ru-RU"/>
        </w:rPr>
        <w:t xml:space="preserve"> Россия)»</w:t>
      </w:r>
      <w:bookmarkStart w:id="0" w:name="_GoBack"/>
      <w:bookmarkEnd w:id="0"/>
      <w:r w:rsidR="00573B88">
        <w:rPr>
          <w:rFonts w:ascii="Cambria" w:eastAsia="Times New Roman" w:hAnsi="Cambria" w:cs="Arial"/>
          <w:color w:val="000000"/>
          <w:sz w:val="24"/>
          <w:szCs w:val="24"/>
          <w:lang w:eastAsia="ru-RU"/>
        </w:rPr>
        <w:t xml:space="preserve"> </w:t>
      </w:r>
      <w:r w:rsidR="00527282">
        <w:rPr>
          <w:rFonts w:ascii="Cambria" w:eastAsia="Times New Roman" w:hAnsi="Cambria" w:cs="Arial"/>
          <w:color w:val="000000"/>
          <w:sz w:val="24"/>
          <w:szCs w:val="24"/>
          <w:lang w:eastAsia="ru-RU"/>
        </w:rPr>
        <w:t>более высокого уровня.</w:t>
      </w:r>
    </w:p>
    <w:p w:rsidR="00357BBE" w:rsidRPr="00CE336D" w:rsidRDefault="00357BBE" w:rsidP="00357BBE">
      <w:pPr>
        <w:shd w:val="clear" w:color="auto" w:fill="FFFFFF"/>
        <w:spacing w:after="0" w:line="240" w:lineRule="auto"/>
        <w:rPr>
          <w:rFonts w:ascii="Cambria" w:eastAsia="Times New Roman" w:hAnsi="Cambria" w:cs="Arial"/>
          <w:b/>
          <w:color w:val="000000"/>
          <w:sz w:val="24"/>
          <w:szCs w:val="24"/>
          <w:lang w:eastAsia="ru-RU"/>
        </w:rPr>
      </w:pPr>
    </w:p>
    <w:p w:rsidR="006309A7" w:rsidRPr="00CE336D" w:rsidRDefault="00A24F20">
      <w:pPr>
        <w:rPr>
          <w:rFonts w:ascii="Cambria" w:hAnsi="Cambria"/>
          <w:sz w:val="24"/>
          <w:szCs w:val="24"/>
        </w:rPr>
      </w:pPr>
    </w:p>
    <w:sectPr w:rsidR="006309A7" w:rsidRPr="00CE336D" w:rsidSect="00D27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47C"/>
    <w:multiLevelType w:val="hybridMultilevel"/>
    <w:tmpl w:val="B28A0BE6"/>
    <w:lvl w:ilvl="0" w:tplc="9B34B790">
      <w:start w:val="3"/>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93DDB"/>
    <w:multiLevelType w:val="multilevel"/>
    <w:tmpl w:val="908E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93A1A"/>
    <w:multiLevelType w:val="hybridMultilevel"/>
    <w:tmpl w:val="15443010"/>
    <w:lvl w:ilvl="0" w:tplc="2C1207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4C0"/>
    <w:rsid w:val="00024202"/>
    <w:rsid w:val="000517C5"/>
    <w:rsid w:val="00070EE2"/>
    <w:rsid w:val="00071927"/>
    <w:rsid w:val="0008516D"/>
    <w:rsid w:val="000A2EA9"/>
    <w:rsid w:val="000C0FDE"/>
    <w:rsid w:val="001570F8"/>
    <w:rsid w:val="00165910"/>
    <w:rsid w:val="001765F2"/>
    <w:rsid w:val="001A2462"/>
    <w:rsid w:val="001A558F"/>
    <w:rsid w:val="001B4FD2"/>
    <w:rsid w:val="001C7122"/>
    <w:rsid w:val="001D719B"/>
    <w:rsid w:val="001E5E8F"/>
    <w:rsid w:val="00281D26"/>
    <w:rsid w:val="00293E37"/>
    <w:rsid w:val="002C54C0"/>
    <w:rsid w:val="0031561E"/>
    <w:rsid w:val="00357BBE"/>
    <w:rsid w:val="003C360C"/>
    <w:rsid w:val="00427CD3"/>
    <w:rsid w:val="00446CAB"/>
    <w:rsid w:val="00453EB3"/>
    <w:rsid w:val="00456403"/>
    <w:rsid w:val="004B4FF1"/>
    <w:rsid w:val="004C4B2A"/>
    <w:rsid w:val="004F761C"/>
    <w:rsid w:val="00527282"/>
    <w:rsid w:val="00531098"/>
    <w:rsid w:val="00573B88"/>
    <w:rsid w:val="005947A8"/>
    <w:rsid w:val="005E6AFD"/>
    <w:rsid w:val="00607D7B"/>
    <w:rsid w:val="00673FF7"/>
    <w:rsid w:val="00674815"/>
    <w:rsid w:val="00686AA1"/>
    <w:rsid w:val="00690A7F"/>
    <w:rsid w:val="006A7CDE"/>
    <w:rsid w:val="006C2805"/>
    <w:rsid w:val="006C75C2"/>
    <w:rsid w:val="006D680E"/>
    <w:rsid w:val="007104DE"/>
    <w:rsid w:val="00712AB1"/>
    <w:rsid w:val="007341F4"/>
    <w:rsid w:val="007545A7"/>
    <w:rsid w:val="00793687"/>
    <w:rsid w:val="007A4E9F"/>
    <w:rsid w:val="007A7118"/>
    <w:rsid w:val="007F739F"/>
    <w:rsid w:val="008079E8"/>
    <w:rsid w:val="0081181D"/>
    <w:rsid w:val="0083494C"/>
    <w:rsid w:val="00852ADE"/>
    <w:rsid w:val="00866366"/>
    <w:rsid w:val="008740FF"/>
    <w:rsid w:val="00897A4C"/>
    <w:rsid w:val="008B4400"/>
    <w:rsid w:val="008C75AF"/>
    <w:rsid w:val="008D1238"/>
    <w:rsid w:val="009433C8"/>
    <w:rsid w:val="00950603"/>
    <w:rsid w:val="00964413"/>
    <w:rsid w:val="009B0DA4"/>
    <w:rsid w:val="009F4417"/>
    <w:rsid w:val="009F5AAF"/>
    <w:rsid w:val="00A7403F"/>
    <w:rsid w:val="00AB76A2"/>
    <w:rsid w:val="00B526FD"/>
    <w:rsid w:val="00B566D8"/>
    <w:rsid w:val="00B56AB0"/>
    <w:rsid w:val="00B5700A"/>
    <w:rsid w:val="00B65BBC"/>
    <w:rsid w:val="00B90D23"/>
    <w:rsid w:val="00C42894"/>
    <w:rsid w:val="00CB4DF4"/>
    <w:rsid w:val="00CD41A6"/>
    <w:rsid w:val="00CE336D"/>
    <w:rsid w:val="00CE701D"/>
    <w:rsid w:val="00CF7E86"/>
    <w:rsid w:val="00D06262"/>
    <w:rsid w:val="00D27CBE"/>
    <w:rsid w:val="00D71849"/>
    <w:rsid w:val="00D872F0"/>
    <w:rsid w:val="00DC2220"/>
    <w:rsid w:val="00DF3FD1"/>
    <w:rsid w:val="00E55FA2"/>
    <w:rsid w:val="00E7122A"/>
    <w:rsid w:val="00ED2639"/>
    <w:rsid w:val="00F72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336D"/>
    <w:pPr>
      <w:ind w:left="720"/>
      <w:contextualSpacing/>
    </w:pPr>
  </w:style>
  <w:style w:type="paragraph" w:styleId="a5">
    <w:name w:val="Balloon Text"/>
    <w:basedOn w:val="a"/>
    <w:link w:val="a6"/>
    <w:uiPriority w:val="99"/>
    <w:semiHidden/>
    <w:unhideWhenUsed/>
    <w:rsid w:val="00E55F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5FA2"/>
    <w:rPr>
      <w:rFonts w:ascii="Segoe UI" w:hAnsi="Segoe UI" w:cs="Segoe UI"/>
      <w:sz w:val="18"/>
      <w:szCs w:val="18"/>
    </w:rPr>
  </w:style>
  <w:style w:type="character" w:styleId="a7">
    <w:name w:val="Hyperlink"/>
    <w:basedOn w:val="a0"/>
    <w:uiPriority w:val="99"/>
    <w:unhideWhenUsed/>
    <w:rsid w:val="0007192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71768943">
      <w:bodyDiv w:val="1"/>
      <w:marLeft w:val="0"/>
      <w:marRight w:val="0"/>
      <w:marTop w:val="0"/>
      <w:marBottom w:val="0"/>
      <w:divBdr>
        <w:top w:val="none" w:sz="0" w:space="0" w:color="auto"/>
        <w:left w:val="none" w:sz="0" w:space="0" w:color="auto"/>
        <w:bottom w:val="none" w:sz="0" w:space="0" w:color="auto"/>
        <w:right w:val="none" w:sz="0" w:space="0" w:color="auto"/>
      </w:divBdr>
      <w:divsChild>
        <w:div w:id="1651207667">
          <w:marLeft w:val="0"/>
          <w:marRight w:val="0"/>
          <w:marTop w:val="0"/>
          <w:marBottom w:val="0"/>
          <w:divBdr>
            <w:top w:val="none" w:sz="0" w:space="0" w:color="auto"/>
            <w:left w:val="none" w:sz="0" w:space="0" w:color="auto"/>
            <w:bottom w:val="none" w:sz="0" w:space="0" w:color="auto"/>
            <w:right w:val="none" w:sz="0" w:space="0" w:color="auto"/>
          </w:divBdr>
        </w:div>
        <w:div w:id="1054232836">
          <w:marLeft w:val="0"/>
          <w:marRight w:val="0"/>
          <w:marTop w:val="0"/>
          <w:marBottom w:val="0"/>
          <w:divBdr>
            <w:top w:val="none" w:sz="0" w:space="0" w:color="auto"/>
            <w:left w:val="none" w:sz="0" w:space="0" w:color="auto"/>
            <w:bottom w:val="none" w:sz="0" w:space="0" w:color="auto"/>
            <w:right w:val="none" w:sz="0" w:space="0" w:color="auto"/>
          </w:divBdr>
        </w:div>
        <w:div w:id="494607621">
          <w:marLeft w:val="0"/>
          <w:marRight w:val="0"/>
          <w:marTop w:val="0"/>
          <w:marBottom w:val="0"/>
          <w:divBdr>
            <w:top w:val="none" w:sz="0" w:space="0" w:color="auto"/>
            <w:left w:val="none" w:sz="0" w:space="0" w:color="auto"/>
            <w:bottom w:val="none" w:sz="0" w:space="0" w:color="auto"/>
            <w:right w:val="none" w:sz="0" w:space="0" w:color="auto"/>
          </w:divBdr>
        </w:div>
        <w:div w:id="1707828991">
          <w:marLeft w:val="0"/>
          <w:marRight w:val="0"/>
          <w:marTop w:val="0"/>
          <w:marBottom w:val="0"/>
          <w:divBdr>
            <w:top w:val="none" w:sz="0" w:space="0" w:color="auto"/>
            <w:left w:val="none" w:sz="0" w:space="0" w:color="auto"/>
            <w:bottom w:val="none" w:sz="0" w:space="0" w:color="auto"/>
            <w:right w:val="none" w:sz="0" w:space="0" w:color="auto"/>
          </w:divBdr>
        </w:div>
        <w:div w:id="1894003888">
          <w:marLeft w:val="0"/>
          <w:marRight w:val="0"/>
          <w:marTop w:val="0"/>
          <w:marBottom w:val="0"/>
          <w:divBdr>
            <w:top w:val="none" w:sz="0" w:space="0" w:color="auto"/>
            <w:left w:val="none" w:sz="0" w:space="0" w:color="auto"/>
            <w:bottom w:val="none" w:sz="0" w:space="0" w:color="auto"/>
            <w:right w:val="none" w:sz="0" w:space="0" w:color="auto"/>
          </w:divBdr>
        </w:div>
        <w:div w:id="1676415199">
          <w:marLeft w:val="0"/>
          <w:marRight w:val="0"/>
          <w:marTop w:val="0"/>
          <w:marBottom w:val="0"/>
          <w:divBdr>
            <w:top w:val="none" w:sz="0" w:space="0" w:color="auto"/>
            <w:left w:val="none" w:sz="0" w:space="0" w:color="auto"/>
            <w:bottom w:val="none" w:sz="0" w:space="0" w:color="auto"/>
            <w:right w:val="none" w:sz="0" w:space="0" w:color="auto"/>
          </w:divBdr>
        </w:div>
        <w:div w:id="1084884361">
          <w:marLeft w:val="0"/>
          <w:marRight w:val="0"/>
          <w:marTop w:val="0"/>
          <w:marBottom w:val="0"/>
          <w:divBdr>
            <w:top w:val="none" w:sz="0" w:space="0" w:color="auto"/>
            <w:left w:val="none" w:sz="0" w:space="0" w:color="auto"/>
            <w:bottom w:val="none" w:sz="0" w:space="0" w:color="auto"/>
            <w:right w:val="none" w:sz="0" w:space="0" w:color="auto"/>
          </w:divBdr>
        </w:div>
      </w:divsChild>
    </w:div>
    <w:div w:id="1757550206">
      <w:bodyDiv w:val="1"/>
      <w:marLeft w:val="0"/>
      <w:marRight w:val="0"/>
      <w:marTop w:val="0"/>
      <w:marBottom w:val="0"/>
      <w:divBdr>
        <w:top w:val="none" w:sz="0" w:space="0" w:color="auto"/>
        <w:left w:val="none" w:sz="0" w:space="0" w:color="auto"/>
        <w:bottom w:val="none" w:sz="0" w:space="0" w:color="auto"/>
        <w:right w:val="none" w:sz="0" w:space="0" w:color="auto"/>
      </w:divBdr>
      <w:divsChild>
        <w:div w:id="1220215937">
          <w:marLeft w:val="0"/>
          <w:marRight w:val="0"/>
          <w:marTop w:val="0"/>
          <w:marBottom w:val="0"/>
          <w:divBdr>
            <w:top w:val="none" w:sz="0" w:space="0" w:color="auto"/>
            <w:left w:val="none" w:sz="0" w:space="0" w:color="auto"/>
            <w:bottom w:val="none" w:sz="0" w:space="0" w:color="auto"/>
            <w:right w:val="none" w:sz="0" w:space="0" w:color="auto"/>
          </w:divBdr>
        </w:div>
        <w:div w:id="1070616534">
          <w:marLeft w:val="0"/>
          <w:marRight w:val="0"/>
          <w:marTop w:val="0"/>
          <w:marBottom w:val="0"/>
          <w:divBdr>
            <w:top w:val="none" w:sz="0" w:space="0" w:color="auto"/>
            <w:left w:val="none" w:sz="0" w:space="0" w:color="auto"/>
            <w:bottom w:val="none" w:sz="0" w:space="0" w:color="auto"/>
            <w:right w:val="none" w:sz="0" w:space="0" w:color="auto"/>
          </w:divBdr>
        </w:div>
        <w:div w:id="1553616998">
          <w:marLeft w:val="0"/>
          <w:marRight w:val="0"/>
          <w:marTop w:val="0"/>
          <w:marBottom w:val="0"/>
          <w:divBdr>
            <w:top w:val="none" w:sz="0" w:space="0" w:color="auto"/>
            <w:left w:val="none" w:sz="0" w:space="0" w:color="auto"/>
            <w:bottom w:val="none" w:sz="0" w:space="0" w:color="auto"/>
            <w:right w:val="none" w:sz="0" w:space="0" w:color="auto"/>
          </w:divBdr>
        </w:div>
        <w:div w:id="105085022">
          <w:marLeft w:val="0"/>
          <w:marRight w:val="0"/>
          <w:marTop w:val="0"/>
          <w:marBottom w:val="0"/>
          <w:divBdr>
            <w:top w:val="none" w:sz="0" w:space="0" w:color="auto"/>
            <w:left w:val="none" w:sz="0" w:space="0" w:color="auto"/>
            <w:bottom w:val="none" w:sz="0" w:space="0" w:color="auto"/>
            <w:right w:val="none" w:sz="0" w:space="0" w:color="auto"/>
          </w:divBdr>
        </w:div>
        <w:div w:id="1484128610">
          <w:marLeft w:val="0"/>
          <w:marRight w:val="0"/>
          <w:marTop w:val="0"/>
          <w:marBottom w:val="0"/>
          <w:divBdr>
            <w:top w:val="none" w:sz="0" w:space="0" w:color="auto"/>
            <w:left w:val="none" w:sz="0" w:space="0" w:color="auto"/>
            <w:bottom w:val="none" w:sz="0" w:space="0" w:color="auto"/>
            <w:right w:val="none" w:sz="0" w:space="0" w:color="auto"/>
          </w:divBdr>
        </w:div>
        <w:div w:id="613368728">
          <w:marLeft w:val="0"/>
          <w:marRight w:val="0"/>
          <w:marTop w:val="0"/>
          <w:marBottom w:val="0"/>
          <w:divBdr>
            <w:top w:val="none" w:sz="0" w:space="0" w:color="auto"/>
            <w:left w:val="none" w:sz="0" w:space="0" w:color="auto"/>
            <w:bottom w:val="none" w:sz="0" w:space="0" w:color="auto"/>
            <w:right w:val="none" w:sz="0" w:space="0" w:color="auto"/>
          </w:divBdr>
        </w:div>
        <w:div w:id="954216014">
          <w:marLeft w:val="0"/>
          <w:marRight w:val="0"/>
          <w:marTop w:val="0"/>
          <w:marBottom w:val="0"/>
          <w:divBdr>
            <w:top w:val="none" w:sz="0" w:space="0" w:color="auto"/>
            <w:left w:val="none" w:sz="0" w:space="0" w:color="auto"/>
            <w:bottom w:val="none" w:sz="0" w:space="0" w:color="auto"/>
            <w:right w:val="none" w:sz="0" w:space="0" w:color="auto"/>
          </w:divBdr>
        </w:div>
        <w:div w:id="178738183">
          <w:marLeft w:val="0"/>
          <w:marRight w:val="0"/>
          <w:marTop w:val="0"/>
          <w:marBottom w:val="0"/>
          <w:divBdr>
            <w:top w:val="none" w:sz="0" w:space="0" w:color="auto"/>
            <w:left w:val="none" w:sz="0" w:space="0" w:color="auto"/>
            <w:bottom w:val="none" w:sz="0" w:space="0" w:color="auto"/>
            <w:right w:val="none" w:sz="0" w:space="0" w:color="auto"/>
          </w:divBdr>
        </w:div>
        <w:div w:id="1097020285">
          <w:marLeft w:val="0"/>
          <w:marRight w:val="0"/>
          <w:marTop w:val="0"/>
          <w:marBottom w:val="0"/>
          <w:divBdr>
            <w:top w:val="none" w:sz="0" w:space="0" w:color="auto"/>
            <w:left w:val="none" w:sz="0" w:space="0" w:color="auto"/>
            <w:bottom w:val="none" w:sz="0" w:space="0" w:color="auto"/>
            <w:right w:val="none" w:sz="0" w:space="0" w:color="auto"/>
          </w:divBdr>
        </w:div>
        <w:div w:id="1631741437">
          <w:marLeft w:val="0"/>
          <w:marRight w:val="0"/>
          <w:marTop w:val="0"/>
          <w:marBottom w:val="0"/>
          <w:divBdr>
            <w:top w:val="none" w:sz="0" w:space="0" w:color="auto"/>
            <w:left w:val="none" w:sz="0" w:space="0" w:color="auto"/>
            <w:bottom w:val="none" w:sz="0" w:space="0" w:color="auto"/>
            <w:right w:val="none" w:sz="0" w:space="0" w:color="auto"/>
          </w:divBdr>
        </w:div>
        <w:div w:id="1103189664">
          <w:marLeft w:val="0"/>
          <w:marRight w:val="0"/>
          <w:marTop w:val="0"/>
          <w:marBottom w:val="0"/>
          <w:divBdr>
            <w:top w:val="none" w:sz="0" w:space="0" w:color="auto"/>
            <w:left w:val="none" w:sz="0" w:space="0" w:color="auto"/>
            <w:bottom w:val="none" w:sz="0" w:space="0" w:color="auto"/>
            <w:right w:val="none" w:sz="0" w:space="0" w:color="auto"/>
          </w:divBdr>
        </w:div>
      </w:divsChild>
    </w:div>
    <w:div w:id="2145851110">
      <w:bodyDiv w:val="1"/>
      <w:marLeft w:val="0"/>
      <w:marRight w:val="0"/>
      <w:marTop w:val="0"/>
      <w:marBottom w:val="0"/>
      <w:divBdr>
        <w:top w:val="none" w:sz="0" w:space="0" w:color="auto"/>
        <w:left w:val="none" w:sz="0" w:space="0" w:color="auto"/>
        <w:bottom w:val="none" w:sz="0" w:space="0" w:color="auto"/>
        <w:right w:val="none" w:sz="0" w:space="0" w:color="auto"/>
      </w:divBdr>
      <w:divsChild>
        <w:div w:id="323704990">
          <w:marLeft w:val="0"/>
          <w:marRight w:val="0"/>
          <w:marTop w:val="0"/>
          <w:marBottom w:val="0"/>
          <w:divBdr>
            <w:top w:val="none" w:sz="0" w:space="0" w:color="auto"/>
            <w:left w:val="none" w:sz="0" w:space="0" w:color="auto"/>
            <w:bottom w:val="none" w:sz="0" w:space="0" w:color="auto"/>
            <w:right w:val="none" w:sz="0" w:space="0" w:color="auto"/>
          </w:divBdr>
        </w:div>
        <w:div w:id="1169634385">
          <w:marLeft w:val="0"/>
          <w:marRight w:val="0"/>
          <w:marTop w:val="0"/>
          <w:marBottom w:val="0"/>
          <w:divBdr>
            <w:top w:val="none" w:sz="0" w:space="0" w:color="auto"/>
            <w:left w:val="none" w:sz="0" w:space="0" w:color="auto"/>
            <w:bottom w:val="none" w:sz="0" w:space="0" w:color="auto"/>
            <w:right w:val="none" w:sz="0" w:space="0" w:color="auto"/>
          </w:divBdr>
        </w:div>
        <w:div w:id="318534734">
          <w:marLeft w:val="0"/>
          <w:marRight w:val="0"/>
          <w:marTop w:val="0"/>
          <w:marBottom w:val="0"/>
          <w:divBdr>
            <w:top w:val="none" w:sz="0" w:space="0" w:color="auto"/>
            <w:left w:val="none" w:sz="0" w:space="0" w:color="auto"/>
            <w:bottom w:val="none" w:sz="0" w:space="0" w:color="auto"/>
            <w:right w:val="none" w:sz="0" w:space="0" w:color="auto"/>
          </w:divBdr>
        </w:div>
        <w:div w:id="1874227008">
          <w:marLeft w:val="0"/>
          <w:marRight w:val="0"/>
          <w:marTop w:val="0"/>
          <w:marBottom w:val="0"/>
          <w:divBdr>
            <w:top w:val="none" w:sz="0" w:space="0" w:color="auto"/>
            <w:left w:val="none" w:sz="0" w:space="0" w:color="auto"/>
            <w:bottom w:val="none" w:sz="0" w:space="0" w:color="auto"/>
            <w:right w:val="none" w:sz="0" w:space="0" w:color="auto"/>
          </w:divBdr>
        </w:div>
        <w:div w:id="135338778">
          <w:marLeft w:val="0"/>
          <w:marRight w:val="0"/>
          <w:marTop w:val="0"/>
          <w:marBottom w:val="0"/>
          <w:divBdr>
            <w:top w:val="none" w:sz="0" w:space="0" w:color="auto"/>
            <w:left w:val="none" w:sz="0" w:space="0" w:color="auto"/>
            <w:bottom w:val="none" w:sz="0" w:space="0" w:color="auto"/>
            <w:right w:val="none" w:sz="0" w:space="0" w:color="auto"/>
          </w:divBdr>
        </w:div>
        <w:div w:id="1381438323">
          <w:marLeft w:val="0"/>
          <w:marRight w:val="0"/>
          <w:marTop w:val="0"/>
          <w:marBottom w:val="0"/>
          <w:divBdr>
            <w:top w:val="none" w:sz="0" w:space="0" w:color="auto"/>
            <w:left w:val="none" w:sz="0" w:space="0" w:color="auto"/>
            <w:bottom w:val="none" w:sz="0" w:space="0" w:color="auto"/>
            <w:right w:val="none" w:sz="0" w:space="0" w:color="auto"/>
          </w:divBdr>
        </w:div>
        <w:div w:id="752817234">
          <w:marLeft w:val="0"/>
          <w:marRight w:val="0"/>
          <w:marTop w:val="0"/>
          <w:marBottom w:val="0"/>
          <w:divBdr>
            <w:top w:val="none" w:sz="0" w:space="0" w:color="auto"/>
            <w:left w:val="none" w:sz="0" w:space="0" w:color="auto"/>
            <w:bottom w:val="none" w:sz="0" w:space="0" w:color="auto"/>
            <w:right w:val="none" w:sz="0" w:space="0" w:color="auto"/>
          </w:divBdr>
        </w:div>
        <w:div w:id="178127916">
          <w:marLeft w:val="0"/>
          <w:marRight w:val="0"/>
          <w:marTop w:val="0"/>
          <w:marBottom w:val="0"/>
          <w:divBdr>
            <w:top w:val="none" w:sz="0" w:space="0" w:color="auto"/>
            <w:left w:val="none" w:sz="0" w:space="0" w:color="auto"/>
            <w:bottom w:val="none" w:sz="0" w:space="0" w:color="auto"/>
            <w:right w:val="none" w:sz="0" w:space="0" w:color="auto"/>
          </w:divBdr>
        </w:div>
        <w:div w:id="79833649">
          <w:marLeft w:val="0"/>
          <w:marRight w:val="0"/>
          <w:marTop w:val="0"/>
          <w:marBottom w:val="0"/>
          <w:divBdr>
            <w:top w:val="none" w:sz="0" w:space="0" w:color="auto"/>
            <w:left w:val="none" w:sz="0" w:space="0" w:color="auto"/>
            <w:bottom w:val="none" w:sz="0" w:space="0" w:color="auto"/>
            <w:right w:val="none" w:sz="0" w:space="0" w:color="auto"/>
          </w:divBdr>
        </w:div>
        <w:div w:id="1019887499">
          <w:marLeft w:val="0"/>
          <w:marRight w:val="0"/>
          <w:marTop w:val="0"/>
          <w:marBottom w:val="0"/>
          <w:divBdr>
            <w:top w:val="none" w:sz="0" w:space="0" w:color="auto"/>
            <w:left w:val="none" w:sz="0" w:space="0" w:color="auto"/>
            <w:bottom w:val="none" w:sz="0" w:space="0" w:color="auto"/>
            <w:right w:val="none" w:sz="0" w:space="0" w:color="auto"/>
          </w:divBdr>
        </w:div>
        <w:div w:id="1163276636">
          <w:marLeft w:val="0"/>
          <w:marRight w:val="0"/>
          <w:marTop w:val="0"/>
          <w:marBottom w:val="0"/>
          <w:divBdr>
            <w:top w:val="none" w:sz="0" w:space="0" w:color="auto"/>
            <w:left w:val="none" w:sz="0" w:space="0" w:color="auto"/>
            <w:bottom w:val="none" w:sz="0" w:space="0" w:color="auto"/>
            <w:right w:val="none" w:sz="0" w:space="0" w:color="auto"/>
          </w:divBdr>
        </w:div>
        <w:div w:id="1004625448">
          <w:marLeft w:val="0"/>
          <w:marRight w:val="0"/>
          <w:marTop w:val="0"/>
          <w:marBottom w:val="0"/>
          <w:divBdr>
            <w:top w:val="none" w:sz="0" w:space="0" w:color="auto"/>
            <w:left w:val="none" w:sz="0" w:space="0" w:color="auto"/>
            <w:bottom w:val="none" w:sz="0" w:space="0" w:color="auto"/>
            <w:right w:val="none" w:sz="0" w:space="0" w:color="auto"/>
          </w:divBdr>
        </w:div>
        <w:div w:id="100879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po-mp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2018-04-13T12:28:00Z</cp:lastPrinted>
  <dcterms:created xsi:type="dcterms:W3CDTF">2018-05-07T23:03:00Z</dcterms:created>
  <dcterms:modified xsi:type="dcterms:W3CDTF">2018-05-07T23:03:00Z</dcterms:modified>
</cp:coreProperties>
</file>