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F5" w:rsidRPr="00793AEB" w:rsidRDefault="006D7DF5" w:rsidP="006D7DF5">
      <w:pPr>
        <w:suppressAutoHyphens/>
        <w:jc w:val="center"/>
        <w:rPr>
          <w:b/>
          <w:szCs w:val="24"/>
        </w:rPr>
      </w:pPr>
      <w:r w:rsidRPr="00793AEB">
        <w:rPr>
          <w:b/>
          <w:szCs w:val="24"/>
        </w:rPr>
        <w:t>Министерство образования и науки Хабаровского края</w:t>
      </w:r>
    </w:p>
    <w:p w:rsidR="006D7DF5" w:rsidRPr="00793AEB" w:rsidRDefault="006D7DF5" w:rsidP="006D7DF5">
      <w:pPr>
        <w:suppressAutoHyphens/>
        <w:jc w:val="center"/>
        <w:rPr>
          <w:b/>
          <w:szCs w:val="24"/>
        </w:rPr>
      </w:pPr>
    </w:p>
    <w:p w:rsidR="006D7DF5" w:rsidRPr="00793AEB" w:rsidRDefault="006D7DF5" w:rsidP="006D7DF5">
      <w:pPr>
        <w:suppressAutoHyphens/>
        <w:jc w:val="center"/>
        <w:rPr>
          <w:b/>
          <w:bCs w:val="0"/>
          <w:szCs w:val="24"/>
        </w:rPr>
      </w:pPr>
      <w:r w:rsidRPr="00793AEB">
        <w:rPr>
          <w:b/>
          <w:szCs w:val="24"/>
        </w:rPr>
        <w:t>Краевое государственное автономное образовательное учреждение дополнительного профессионального образования</w:t>
      </w:r>
      <w:r w:rsidRPr="00793AEB">
        <w:rPr>
          <w:b/>
          <w:szCs w:val="24"/>
        </w:rPr>
        <w:br/>
        <w:t>«Хабаровский краевой институт развития системы профессионального образования»</w:t>
      </w:r>
    </w:p>
    <w:p w:rsidR="006D7DF5" w:rsidRPr="00793AEB" w:rsidRDefault="006D7DF5" w:rsidP="006D7DF5">
      <w:pPr>
        <w:jc w:val="center"/>
        <w:rPr>
          <w:b/>
          <w:szCs w:val="24"/>
        </w:rPr>
      </w:pPr>
    </w:p>
    <w:p w:rsidR="006D7DF5" w:rsidRPr="00793AEB" w:rsidRDefault="006D7DF5" w:rsidP="006D7DF5">
      <w:pPr>
        <w:jc w:val="center"/>
        <w:rPr>
          <w:b/>
          <w:szCs w:val="24"/>
        </w:rPr>
      </w:pPr>
    </w:p>
    <w:p w:rsidR="0088460E" w:rsidRPr="00793AEB" w:rsidRDefault="0088460E" w:rsidP="0088460E">
      <w:pPr>
        <w:spacing w:line="360" w:lineRule="auto"/>
        <w:jc w:val="both"/>
        <w:rPr>
          <w:szCs w:val="24"/>
        </w:rPr>
      </w:pPr>
    </w:p>
    <w:p w:rsidR="0088460E" w:rsidRPr="00793AEB" w:rsidRDefault="0088460E" w:rsidP="0088460E">
      <w:pPr>
        <w:spacing w:line="360" w:lineRule="auto"/>
        <w:jc w:val="both"/>
        <w:rPr>
          <w:szCs w:val="24"/>
        </w:rPr>
      </w:pPr>
    </w:p>
    <w:p w:rsidR="0088460E" w:rsidRPr="00793AEB" w:rsidRDefault="0088460E" w:rsidP="0088460E">
      <w:pPr>
        <w:spacing w:line="360" w:lineRule="auto"/>
        <w:jc w:val="both"/>
        <w:rPr>
          <w:szCs w:val="24"/>
        </w:rPr>
      </w:pPr>
    </w:p>
    <w:p w:rsidR="0088460E" w:rsidRPr="00793AEB" w:rsidRDefault="0088460E" w:rsidP="0088460E">
      <w:pPr>
        <w:spacing w:line="360" w:lineRule="auto"/>
        <w:jc w:val="both"/>
        <w:rPr>
          <w:szCs w:val="24"/>
        </w:rPr>
      </w:pPr>
    </w:p>
    <w:p w:rsidR="0088460E" w:rsidRPr="00793AEB" w:rsidRDefault="0088460E" w:rsidP="0088460E">
      <w:pPr>
        <w:spacing w:line="360" w:lineRule="auto"/>
        <w:jc w:val="both"/>
        <w:rPr>
          <w:szCs w:val="24"/>
        </w:rPr>
      </w:pPr>
    </w:p>
    <w:p w:rsidR="006D7DF5" w:rsidRPr="00793AEB" w:rsidRDefault="0088460E" w:rsidP="0088460E">
      <w:pPr>
        <w:spacing w:line="360" w:lineRule="auto"/>
        <w:jc w:val="center"/>
        <w:rPr>
          <w:b/>
          <w:szCs w:val="24"/>
        </w:rPr>
      </w:pPr>
      <w:r w:rsidRPr="00793AEB">
        <w:rPr>
          <w:b/>
          <w:szCs w:val="24"/>
        </w:rPr>
        <w:t xml:space="preserve">ФОРМИРОВАНИЕ ОЦЕНОЧНЫХ МАТЕРИАЛОВ ДЛЯ ОРГАНИЗАЦИИ ДЕМОНСТРАЦИОННОГО ЭКЗАМЕНА В РАМКАХ ГОСУДАРСТВЕННОЙ </w:t>
      </w:r>
      <w:r w:rsidR="00163613" w:rsidRPr="00793AEB">
        <w:rPr>
          <w:b/>
          <w:szCs w:val="24"/>
        </w:rPr>
        <w:t>ИТОГОВОЙ АТТЕСТАЦИИ ПО ПРОФЕССИЯМ И СПЕЦИАЛЬНОСТЯМ СРЕДНЕГО ПРОФЕССИОНАЛЬНОГО ОБРАЗОВАНИЯ</w:t>
      </w:r>
      <w:r w:rsidRPr="00793AEB">
        <w:rPr>
          <w:b/>
          <w:szCs w:val="24"/>
        </w:rPr>
        <w:t xml:space="preserve"> </w:t>
      </w:r>
    </w:p>
    <w:p w:rsidR="0088460E" w:rsidRPr="00793AEB" w:rsidRDefault="0088460E" w:rsidP="0088460E">
      <w:pPr>
        <w:spacing w:line="360" w:lineRule="auto"/>
        <w:jc w:val="center"/>
        <w:rPr>
          <w:b/>
          <w:i/>
          <w:color w:val="000000"/>
          <w:szCs w:val="24"/>
        </w:rPr>
      </w:pPr>
    </w:p>
    <w:p w:rsidR="0088460E" w:rsidRDefault="0088460E" w:rsidP="0088460E">
      <w:pPr>
        <w:spacing w:line="360" w:lineRule="auto"/>
        <w:jc w:val="center"/>
        <w:rPr>
          <w:b/>
          <w:color w:val="000000"/>
          <w:szCs w:val="24"/>
        </w:rPr>
      </w:pPr>
      <w:r w:rsidRPr="00457E95">
        <w:rPr>
          <w:b/>
          <w:color w:val="000000"/>
          <w:szCs w:val="24"/>
        </w:rPr>
        <w:t>Методические рекомендации</w:t>
      </w:r>
    </w:p>
    <w:p w:rsidR="00457E95" w:rsidRPr="00457E95" w:rsidRDefault="00457E95" w:rsidP="00457E95">
      <w:pPr>
        <w:spacing w:line="360" w:lineRule="auto"/>
        <w:jc w:val="center"/>
        <w:rPr>
          <w:i/>
          <w:color w:val="000000"/>
        </w:rPr>
      </w:pPr>
      <w:r w:rsidRPr="00457E95">
        <w:rPr>
          <w:color w:val="000000"/>
          <w:szCs w:val="24"/>
        </w:rPr>
        <w:t xml:space="preserve">Укрупненная группа профессий: </w:t>
      </w:r>
      <w:r w:rsidRPr="00457E95">
        <w:rPr>
          <w:i/>
          <w:color w:val="000000"/>
          <w:szCs w:val="24"/>
        </w:rPr>
        <w:t>15.00.00</w:t>
      </w:r>
      <w:r w:rsidRPr="00457E95">
        <w:rPr>
          <w:color w:val="000000"/>
          <w:szCs w:val="24"/>
        </w:rPr>
        <w:t xml:space="preserve"> </w:t>
      </w:r>
      <w:r w:rsidRPr="00457E95">
        <w:rPr>
          <w:i/>
          <w:color w:val="000000"/>
        </w:rPr>
        <w:t>Машиностроение</w:t>
      </w:r>
    </w:p>
    <w:p w:rsidR="00457E95" w:rsidRPr="00457E95" w:rsidRDefault="00457E95" w:rsidP="0088460E">
      <w:pPr>
        <w:spacing w:line="360" w:lineRule="auto"/>
        <w:jc w:val="center"/>
        <w:rPr>
          <w:b/>
          <w:color w:val="000000"/>
          <w:szCs w:val="24"/>
        </w:rPr>
      </w:pPr>
    </w:p>
    <w:p w:rsidR="0088460E" w:rsidRDefault="00793AEB" w:rsidP="00793AEB">
      <w:pPr>
        <w:spacing w:line="360" w:lineRule="auto"/>
        <w:ind w:firstLine="4111"/>
        <w:jc w:val="right"/>
        <w:rPr>
          <w:color w:val="000000"/>
        </w:rPr>
      </w:pPr>
      <w:r>
        <w:rPr>
          <w:color w:val="000000"/>
        </w:rPr>
        <w:t>Авторы</w:t>
      </w:r>
      <w:r w:rsidR="0088460E">
        <w:rPr>
          <w:color w:val="000000"/>
        </w:rPr>
        <w:t>:</w:t>
      </w:r>
    </w:p>
    <w:p w:rsidR="00457E95" w:rsidRDefault="00793AEB" w:rsidP="00793AEB">
      <w:pPr>
        <w:spacing w:line="360" w:lineRule="auto"/>
        <w:ind w:left="3969"/>
        <w:jc w:val="right"/>
        <w:rPr>
          <w:color w:val="000000"/>
        </w:rPr>
      </w:pPr>
      <w:r>
        <w:rPr>
          <w:color w:val="000000"/>
        </w:rPr>
        <w:t xml:space="preserve">Коротенко Ольга Васильевна, </w:t>
      </w:r>
    </w:p>
    <w:p w:rsidR="0088460E" w:rsidRPr="00457E95" w:rsidRDefault="00793AEB" w:rsidP="00793AEB">
      <w:pPr>
        <w:spacing w:line="360" w:lineRule="auto"/>
        <w:ind w:left="3969"/>
        <w:jc w:val="right"/>
        <w:rPr>
          <w:i/>
          <w:color w:val="000000"/>
        </w:rPr>
      </w:pPr>
      <w:r w:rsidRPr="00457E95">
        <w:rPr>
          <w:i/>
          <w:color w:val="000000"/>
        </w:rPr>
        <w:t>КГАОУ ДПО «Хабаровский краевой институт развития системы профессионального образования»</w:t>
      </w:r>
      <w:r w:rsidR="00457E95" w:rsidRPr="00457E95">
        <w:rPr>
          <w:i/>
          <w:color w:val="000000"/>
        </w:rPr>
        <w:t>,</w:t>
      </w:r>
    </w:p>
    <w:p w:rsidR="00457E95" w:rsidRDefault="00457E95" w:rsidP="00793AEB">
      <w:pPr>
        <w:spacing w:line="360" w:lineRule="auto"/>
        <w:ind w:left="3969"/>
        <w:jc w:val="right"/>
        <w:rPr>
          <w:color w:val="000000"/>
        </w:rPr>
      </w:pPr>
      <w:r>
        <w:rPr>
          <w:color w:val="000000"/>
        </w:rPr>
        <w:t>Барышникова Анна Владимировна,</w:t>
      </w:r>
    </w:p>
    <w:p w:rsidR="00457E95" w:rsidRDefault="00457E95" w:rsidP="00793AEB">
      <w:pPr>
        <w:spacing w:line="360" w:lineRule="auto"/>
        <w:ind w:left="3969"/>
        <w:jc w:val="right"/>
        <w:rPr>
          <w:color w:val="000000"/>
        </w:rPr>
      </w:pPr>
      <w:r w:rsidRPr="00457E95">
        <w:rPr>
          <w:i/>
          <w:color w:val="000000"/>
        </w:rPr>
        <w:t>КГА ПОУ «Губернаторский авиастроительный колледж г. Комсомольска-на-Амуре (Межрегиональный центр компетенций)»</w:t>
      </w:r>
      <w:r>
        <w:rPr>
          <w:color w:val="000000"/>
        </w:rPr>
        <w:t>,</w:t>
      </w:r>
    </w:p>
    <w:p w:rsidR="00457E95" w:rsidRDefault="00457E95" w:rsidP="00457E95">
      <w:pPr>
        <w:spacing w:line="360" w:lineRule="auto"/>
        <w:ind w:left="3969"/>
        <w:jc w:val="right"/>
        <w:rPr>
          <w:i/>
          <w:color w:val="000000"/>
        </w:rPr>
      </w:pPr>
      <w:proofErr w:type="spellStart"/>
      <w:r>
        <w:rPr>
          <w:color w:val="000000"/>
        </w:rPr>
        <w:t>Бажин</w:t>
      </w:r>
      <w:proofErr w:type="spellEnd"/>
      <w:r>
        <w:rPr>
          <w:color w:val="000000"/>
        </w:rPr>
        <w:t xml:space="preserve"> Евгений Владимирович,</w:t>
      </w:r>
      <w:r w:rsidRPr="00457E95">
        <w:rPr>
          <w:i/>
          <w:color w:val="000000"/>
        </w:rPr>
        <w:t xml:space="preserve"> </w:t>
      </w:r>
    </w:p>
    <w:p w:rsidR="00457E95" w:rsidRDefault="00457E95" w:rsidP="00457E95">
      <w:pPr>
        <w:spacing w:line="360" w:lineRule="auto"/>
        <w:ind w:left="3969"/>
        <w:jc w:val="right"/>
        <w:rPr>
          <w:color w:val="000000"/>
        </w:rPr>
      </w:pPr>
      <w:r w:rsidRPr="00457E95">
        <w:rPr>
          <w:i/>
          <w:color w:val="000000"/>
        </w:rPr>
        <w:t>КГА ПОУ «Губернаторский авиастроительный колледж г. Комсомольска-на-Амуре (Межрегиональный центр компетенций)»</w:t>
      </w:r>
    </w:p>
    <w:p w:rsidR="00457E95" w:rsidRPr="00457E95" w:rsidRDefault="00457E95" w:rsidP="00793AEB">
      <w:pPr>
        <w:spacing w:line="360" w:lineRule="auto"/>
        <w:ind w:left="3969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88460E" w:rsidRDefault="0088460E" w:rsidP="0088460E">
      <w:pPr>
        <w:spacing w:line="360" w:lineRule="auto"/>
        <w:jc w:val="center"/>
        <w:rPr>
          <w:color w:val="000000"/>
        </w:rPr>
      </w:pPr>
      <w:r>
        <w:rPr>
          <w:color w:val="000000"/>
        </w:rPr>
        <w:t>Хабаровск, 2017</w:t>
      </w: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Pr="00781F5B" w:rsidRDefault="003B75CA" w:rsidP="0088460E">
      <w:pPr>
        <w:spacing w:line="360" w:lineRule="auto"/>
        <w:jc w:val="center"/>
        <w:rPr>
          <w:b/>
          <w:color w:val="000000"/>
        </w:rPr>
      </w:pPr>
      <w:r w:rsidRPr="00781F5B">
        <w:rPr>
          <w:b/>
          <w:color w:val="000000"/>
        </w:rPr>
        <w:t>СОДЕРЖАНИЕ</w:t>
      </w: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56"/>
      </w:tblGrid>
      <w:tr w:rsidR="003B75CA" w:rsidTr="00781F5B">
        <w:tc>
          <w:tcPr>
            <w:tcW w:w="8330" w:type="dxa"/>
          </w:tcPr>
          <w:p w:rsidR="003B75CA" w:rsidRDefault="003B75CA" w:rsidP="003B75CA">
            <w:pPr>
              <w:spacing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Пояснительная записка…………………………………………………………….</w:t>
            </w:r>
          </w:p>
          <w:p w:rsidR="00633507" w:rsidRDefault="00633507" w:rsidP="003B75CA">
            <w:pPr>
              <w:spacing w:after="120" w:line="360" w:lineRule="auto"/>
              <w:rPr>
                <w:color w:val="000000"/>
              </w:rPr>
            </w:pPr>
          </w:p>
        </w:tc>
        <w:tc>
          <w:tcPr>
            <w:tcW w:w="956" w:type="dxa"/>
          </w:tcPr>
          <w:p w:rsidR="003B75CA" w:rsidRDefault="00633507" w:rsidP="0088460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75CA" w:rsidTr="00781F5B">
        <w:tc>
          <w:tcPr>
            <w:tcW w:w="8330" w:type="dxa"/>
          </w:tcPr>
          <w:p w:rsidR="003B75CA" w:rsidRDefault="003B75CA" w:rsidP="00294D20">
            <w:pPr>
              <w:spacing w:after="120" w:line="240" w:lineRule="auto"/>
              <w:jc w:val="both"/>
              <w:rPr>
                <w:color w:val="000000"/>
              </w:rPr>
            </w:pPr>
            <w:r w:rsidRPr="003B75CA">
              <w:rPr>
                <w:color w:val="000000"/>
              </w:rPr>
              <w:t>Общие подходы к разработке оценочных материалов для демонстрационного экзамена в рамках государственной итоговой аттестации по профессии, специальности</w:t>
            </w:r>
            <w:r>
              <w:rPr>
                <w:color w:val="000000"/>
              </w:rPr>
              <w:t xml:space="preserve"> среднего профессионального образования …….........................</w:t>
            </w:r>
          </w:p>
          <w:p w:rsidR="00633507" w:rsidRDefault="00633507" w:rsidP="00294D20">
            <w:pPr>
              <w:spacing w:after="120" w:line="240" w:lineRule="auto"/>
              <w:jc w:val="both"/>
              <w:rPr>
                <w:color w:val="000000"/>
              </w:rPr>
            </w:pPr>
          </w:p>
        </w:tc>
        <w:tc>
          <w:tcPr>
            <w:tcW w:w="956" w:type="dxa"/>
          </w:tcPr>
          <w:p w:rsidR="003B75CA" w:rsidRDefault="00633507" w:rsidP="0088460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B75CA" w:rsidTr="00781F5B">
        <w:tc>
          <w:tcPr>
            <w:tcW w:w="8330" w:type="dxa"/>
          </w:tcPr>
          <w:p w:rsidR="003B75CA" w:rsidRDefault="003B75CA" w:rsidP="00294D20">
            <w:pPr>
              <w:spacing w:after="120" w:line="240" w:lineRule="auto"/>
              <w:jc w:val="both"/>
              <w:rPr>
                <w:color w:val="000000"/>
              </w:rPr>
            </w:pPr>
            <w:r w:rsidRPr="003B75CA"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 xml:space="preserve">комплекта оценочных материалов </w:t>
            </w:r>
            <w:r w:rsidRPr="003B75CA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 xml:space="preserve">проведения </w:t>
            </w:r>
            <w:r w:rsidRPr="003B75CA">
              <w:rPr>
                <w:color w:val="000000"/>
              </w:rPr>
              <w:t>демонстрационного экзамена в рамках государственной итоговой аттестации по профессии, специальности СПО</w:t>
            </w:r>
            <w:r>
              <w:rPr>
                <w:color w:val="000000"/>
              </w:rPr>
              <w:t>…………………………………………….....</w:t>
            </w:r>
          </w:p>
          <w:p w:rsidR="00633507" w:rsidRDefault="00633507" w:rsidP="00294D20">
            <w:pPr>
              <w:spacing w:after="120" w:line="240" w:lineRule="auto"/>
              <w:jc w:val="both"/>
              <w:rPr>
                <w:color w:val="000000"/>
              </w:rPr>
            </w:pPr>
          </w:p>
        </w:tc>
        <w:tc>
          <w:tcPr>
            <w:tcW w:w="956" w:type="dxa"/>
          </w:tcPr>
          <w:p w:rsidR="003B75CA" w:rsidRDefault="00633507" w:rsidP="0088460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B75CA" w:rsidTr="00781F5B">
        <w:tc>
          <w:tcPr>
            <w:tcW w:w="8330" w:type="dxa"/>
          </w:tcPr>
          <w:p w:rsidR="003B75CA" w:rsidRDefault="003B75CA" w:rsidP="003B75CA">
            <w:pPr>
              <w:spacing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Выводы………………………………………………………………………………</w:t>
            </w:r>
          </w:p>
          <w:p w:rsidR="00633507" w:rsidRDefault="00633507" w:rsidP="003B75CA">
            <w:pPr>
              <w:spacing w:after="120" w:line="360" w:lineRule="auto"/>
              <w:rPr>
                <w:color w:val="000000"/>
              </w:rPr>
            </w:pPr>
          </w:p>
        </w:tc>
        <w:tc>
          <w:tcPr>
            <w:tcW w:w="956" w:type="dxa"/>
          </w:tcPr>
          <w:p w:rsidR="003B75CA" w:rsidRDefault="00633507" w:rsidP="0088460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B75CA" w:rsidTr="00781F5B">
        <w:tc>
          <w:tcPr>
            <w:tcW w:w="8330" w:type="dxa"/>
          </w:tcPr>
          <w:p w:rsidR="003B75CA" w:rsidRDefault="003B75CA" w:rsidP="003B75CA">
            <w:pPr>
              <w:spacing w:after="120" w:line="360" w:lineRule="auto"/>
            </w:pPr>
            <w:r w:rsidRPr="003B75CA">
              <w:t>Список используемых источников</w:t>
            </w:r>
            <w:r>
              <w:t>…………………………………………………</w:t>
            </w:r>
          </w:p>
          <w:p w:rsidR="00633507" w:rsidRPr="003B75CA" w:rsidRDefault="00633507" w:rsidP="003B75CA">
            <w:pPr>
              <w:spacing w:after="120" w:line="360" w:lineRule="auto"/>
              <w:rPr>
                <w:bCs w:val="0"/>
              </w:rPr>
            </w:pPr>
          </w:p>
        </w:tc>
        <w:tc>
          <w:tcPr>
            <w:tcW w:w="956" w:type="dxa"/>
          </w:tcPr>
          <w:p w:rsidR="003B75CA" w:rsidRDefault="00633507" w:rsidP="0088460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B75CA" w:rsidTr="00781F5B">
        <w:tc>
          <w:tcPr>
            <w:tcW w:w="8330" w:type="dxa"/>
          </w:tcPr>
          <w:p w:rsidR="003B75CA" w:rsidRDefault="003B75CA" w:rsidP="003B75CA">
            <w:pPr>
              <w:spacing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Приложение………………………………………………………………………….</w:t>
            </w:r>
          </w:p>
          <w:p w:rsidR="00633507" w:rsidRDefault="00633507" w:rsidP="003B75CA">
            <w:pPr>
              <w:spacing w:after="120" w:line="360" w:lineRule="auto"/>
              <w:rPr>
                <w:color w:val="000000"/>
              </w:rPr>
            </w:pPr>
          </w:p>
        </w:tc>
        <w:tc>
          <w:tcPr>
            <w:tcW w:w="956" w:type="dxa"/>
          </w:tcPr>
          <w:p w:rsidR="003B75CA" w:rsidRDefault="00633507" w:rsidP="0088460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3B75CA" w:rsidRDefault="003B75CA" w:rsidP="0088460E">
      <w:pPr>
        <w:spacing w:line="360" w:lineRule="auto"/>
        <w:jc w:val="center"/>
        <w:rPr>
          <w:color w:val="000000"/>
        </w:rPr>
      </w:pPr>
    </w:p>
    <w:p w:rsidR="002C475C" w:rsidRDefault="0088460E" w:rsidP="00412CFB">
      <w:pPr>
        <w:spacing w:line="360" w:lineRule="auto"/>
        <w:jc w:val="center"/>
        <w:rPr>
          <w:b/>
          <w:color w:val="000000"/>
        </w:rPr>
      </w:pPr>
      <w:r w:rsidRPr="0088460E">
        <w:rPr>
          <w:b/>
          <w:color w:val="000000"/>
        </w:rPr>
        <w:lastRenderedPageBreak/>
        <w:t>Пояснительная записка</w:t>
      </w:r>
    </w:p>
    <w:p w:rsidR="00781F5B" w:rsidRPr="00412CFB" w:rsidRDefault="00781F5B" w:rsidP="00412CFB">
      <w:pPr>
        <w:spacing w:line="360" w:lineRule="auto"/>
        <w:jc w:val="center"/>
        <w:rPr>
          <w:rStyle w:val="FontStyle13"/>
          <w:b/>
          <w:color w:val="000000"/>
          <w:sz w:val="24"/>
          <w:szCs w:val="22"/>
        </w:rPr>
      </w:pPr>
    </w:p>
    <w:p w:rsidR="00C63432" w:rsidRDefault="001B1037" w:rsidP="00C63432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1B1037">
        <w:rPr>
          <w:rStyle w:val="FontStyle13"/>
          <w:sz w:val="24"/>
          <w:szCs w:val="24"/>
        </w:rPr>
        <w:t xml:space="preserve"> </w:t>
      </w:r>
      <w:proofErr w:type="gramStart"/>
      <w:r w:rsidR="009C4F8B" w:rsidRPr="00AB22FB">
        <w:rPr>
          <w:szCs w:val="24"/>
        </w:rPr>
        <w:t xml:space="preserve">Основной целью </w:t>
      </w:r>
      <w:r w:rsidR="009C4F8B">
        <w:rPr>
          <w:szCs w:val="24"/>
        </w:rPr>
        <w:t xml:space="preserve">системы среднего </w:t>
      </w:r>
      <w:r w:rsidR="009C4F8B" w:rsidRPr="00AB22FB">
        <w:rPr>
          <w:szCs w:val="24"/>
        </w:rPr>
        <w:t xml:space="preserve">профессионального образования </w:t>
      </w:r>
      <w:r w:rsidR="009C4F8B">
        <w:rPr>
          <w:szCs w:val="24"/>
        </w:rPr>
        <w:t xml:space="preserve">в современных условиях </w:t>
      </w:r>
      <w:r w:rsidR="009C4F8B" w:rsidRPr="00AB22FB">
        <w:rPr>
          <w:szCs w:val="24"/>
        </w:rPr>
        <w:t>является подготовка квалифицированного работника соответствующего уровня и профиля, конкурентоспособного на рынке труда, свободно владеющего своей профессией и ориентирующегося в смежных областях, готового к деятельности и профессиональному росту, обладающего социальной и профессиональной мобильностью, способного к адаптации в изменяющихся внешних условиях.</w:t>
      </w:r>
      <w:proofErr w:type="gramEnd"/>
      <w:r w:rsidR="009C4F8B" w:rsidRPr="00AB22FB">
        <w:rPr>
          <w:szCs w:val="24"/>
        </w:rPr>
        <w:t xml:space="preserve"> </w:t>
      </w:r>
      <w:r w:rsidR="004C13A9" w:rsidRPr="009C4F8B">
        <w:rPr>
          <w:rStyle w:val="FontStyle13"/>
          <w:sz w:val="24"/>
          <w:szCs w:val="24"/>
        </w:rPr>
        <w:t>Для достижения</w:t>
      </w:r>
      <w:r w:rsidR="00C63432" w:rsidRPr="009C4F8B">
        <w:rPr>
          <w:rStyle w:val="FontStyle13"/>
          <w:sz w:val="24"/>
          <w:szCs w:val="24"/>
        </w:rPr>
        <w:t xml:space="preserve"> этой цели </w:t>
      </w:r>
      <w:r w:rsidR="00353004" w:rsidRPr="009C4F8B">
        <w:rPr>
          <w:rStyle w:val="FontStyle13"/>
          <w:sz w:val="24"/>
          <w:szCs w:val="24"/>
        </w:rPr>
        <w:t>сформирован список 50 наиболее востребованных на рынке труда, новых и перспективных профессий, требующих среднего профессионального образования,</w:t>
      </w:r>
      <w:r w:rsidR="003019F2">
        <w:rPr>
          <w:rStyle w:val="FontStyle13"/>
          <w:sz w:val="24"/>
          <w:szCs w:val="24"/>
        </w:rPr>
        <w:t xml:space="preserve"> </w:t>
      </w:r>
      <w:r w:rsidR="00353004" w:rsidRPr="009C4F8B">
        <w:rPr>
          <w:rStyle w:val="FontStyle13"/>
          <w:sz w:val="24"/>
          <w:szCs w:val="24"/>
        </w:rPr>
        <w:t>который стал основой для разработки соответствующих федеральных государственных</w:t>
      </w:r>
      <w:r w:rsidR="00C63432" w:rsidRPr="009C4F8B">
        <w:rPr>
          <w:rStyle w:val="FontStyle13"/>
          <w:sz w:val="24"/>
          <w:szCs w:val="24"/>
        </w:rPr>
        <w:t xml:space="preserve"> обр</w:t>
      </w:r>
      <w:r w:rsidR="00353004" w:rsidRPr="009C4F8B">
        <w:rPr>
          <w:rStyle w:val="FontStyle13"/>
          <w:sz w:val="24"/>
          <w:szCs w:val="24"/>
        </w:rPr>
        <w:t>азовательных стандартов</w:t>
      </w:r>
      <w:r w:rsidR="004C30ED">
        <w:rPr>
          <w:rStyle w:val="FontStyle13"/>
          <w:sz w:val="24"/>
          <w:szCs w:val="24"/>
        </w:rPr>
        <w:t xml:space="preserve"> </w:t>
      </w:r>
      <w:r w:rsidR="00353004" w:rsidRPr="009C4F8B">
        <w:rPr>
          <w:rStyle w:val="FontStyle13"/>
          <w:sz w:val="24"/>
          <w:szCs w:val="24"/>
        </w:rPr>
        <w:t>(</w:t>
      </w:r>
      <w:r w:rsidR="00C63432" w:rsidRPr="009C4F8B">
        <w:rPr>
          <w:rStyle w:val="FontStyle13"/>
          <w:sz w:val="24"/>
          <w:szCs w:val="24"/>
        </w:rPr>
        <w:t>ФГОС</w:t>
      </w:r>
      <w:r w:rsidR="00353004" w:rsidRPr="009C4F8B">
        <w:rPr>
          <w:rStyle w:val="FontStyle13"/>
          <w:sz w:val="24"/>
          <w:szCs w:val="24"/>
        </w:rPr>
        <w:t xml:space="preserve"> </w:t>
      </w:r>
      <w:r w:rsidR="004C30ED">
        <w:rPr>
          <w:rStyle w:val="FontStyle13"/>
          <w:sz w:val="24"/>
          <w:szCs w:val="24"/>
        </w:rPr>
        <w:t xml:space="preserve">СПО </w:t>
      </w:r>
      <w:r w:rsidR="00353004" w:rsidRPr="009C4F8B">
        <w:rPr>
          <w:rStyle w:val="FontStyle13"/>
          <w:sz w:val="24"/>
          <w:szCs w:val="24"/>
        </w:rPr>
        <w:t>по ТОП-50).</w:t>
      </w:r>
      <w:bookmarkStart w:id="0" w:name="_GoBack"/>
      <w:bookmarkEnd w:id="0"/>
    </w:p>
    <w:p w:rsidR="00353004" w:rsidRDefault="00353004" w:rsidP="00C63432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Внедрение ФГОС</w:t>
      </w:r>
      <w:r w:rsidR="004C30ED">
        <w:rPr>
          <w:rStyle w:val="FontStyle13"/>
          <w:sz w:val="24"/>
          <w:szCs w:val="24"/>
        </w:rPr>
        <w:t xml:space="preserve"> СПО</w:t>
      </w:r>
      <w:r>
        <w:rPr>
          <w:rStyle w:val="FontStyle13"/>
          <w:sz w:val="24"/>
          <w:szCs w:val="24"/>
        </w:rPr>
        <w:t xml:space="preserve"> по ТОП-50 расширяет академические свободы образовательной организации</w:t>
      </w:r>
      <w:r w:rsidR="00F82463">
        <w:rPr>
          <w:rStyle w:val="FontStyle13"/>
          <w:sz w:val="24"/>
          <w:szCs w:val="24"/>
        </w:rPr>
        <w:t xml:space="preserve"> и закрепляет ответственность за оценку качества результатов освоения образовательной программы </w:t>
      </w:r>
      <w:r w:rsidR="00F82463" w:rsidRPr="00817B06">
        <w:rPr>
          <w:rStyle w:val="FontStyle13"/>
          <w:color w:val="000000" w:themeColor="text1"/>
          <w:sz w:val="24"/>
          <w:szCs w:val="24"/>
        </w:rPr>
        <w:t>на уровень</w:t>
      </w:r>
      <w:r w:rsidR="00F82463">
        <w:rPr>
          <w:rStyle w:val="FontStyle13"/>
          <w:sz w:val="24"/>
          <w:szCs w:val="24"/>
        </w:rPr>
        <w:t xml:space="preserve"> образовательных организаций и соответствующих представителей профессионального сообщества.</w:t>
      </w:r>
    </w:p>
    <w:p w:rsidR="00C63432" w:rsidRDefault="00C63432" w:rsidP="008F219C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 профессиональных образовательных организациях, внедряющих ФГОС СПО</w:t>
      </w:r>
      <w:r w:rsidR="004C30ED">
        <w:rPr>
          <w:rStyle w:val="FontStyle13"/>
          <w:sz w:val="24"/>
          <w:szCs w:val="24"/>
        </w:rPr>
        <w:t xml:space="preserve"> по ТОП-50</w:t>
      </w:r>
      <w:r>
        <w:rPr>
          <w:rStyle w:val="FontStyle13"/>
          <w:sz w:val="24"/>
          <w:szCs w:val="24"/>
        </w:rPr>
        <w:t xml:space="preserve">, </w:t>
      </w:r>
      <w:r w:rsidR="004C13A9">
        <w:rPr>
          <w:rStyle w:val="FontStyle13"/>
          <w:sz w:val="24"/>
          <w:szCs w:val="24"/>
        </w:rPr>
        <w:t>государственная итоговая аттестация выпускников проводится с и</w:t>
      </w:r>
      <w:r w:rsidR="00A50A4A">
        <w:rPr>
          <w:rStyle w:val="FontStyle13"/>
          <w:sz w:val="24"/>
          <w:szCs w:val="24"/>
        </w:rPr>
        <w:t>спользованием нового инструмента</w:t>
      </w:r>
      <w:r w:rsidR="004C13A9">
        <w:rPr>
          <w:rStyle w:val="FontStyle13"/>
          <w:sz w:val="24"/>
          <w:szCs w:val="24"/>
        </w:rPr>
        <w:t xml:space="preserve"> оценки качества подготовки кадров – демонстрационного экзамена. </w:t>
      </w:r>
    </w:p>
    <w:p w:rsidR="00F82463" w:rsidRDefault="00F82463" w:rsidP="008F219C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Проведение демонстрационного экзамена обеспечивает возможность оценки результатов освоения образовательной программы в специально организованных условиях, моделирующих реальную производственную ситуацию и позволяющих применить освоенные в процессе обучения профессиональные компетенции по видам профессиональной деятельности.</w:t>
      </w:r>
    </w:p>
    <w:p w:rsidR="00A50A4A" w:rsidRDefault="004C13A9" w:rsidP="00771449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 2017 году демонстрационный экзамен проводится в пилотном формате в рамках внедрения Регионального стандарта кадрового обеспечения промышленного роста в 21 субъекте Российской Федерации, в том числе в Хабаровском крае.</w:t>
      </w:r>
      <w:r w:rsidR="00BF5023">
        <w:rPr>
          <w:rStyle w:val="FontStyle13"/>
          <w:sz w:val="24"/>
          <w:szCs w:val="24"/>
        </w:rPr>
        <w:t xml:space="preserve"> Для профессиональных образовательных организаций </w:t>
      </w:r>
      <w:r w:rsidR="005C7BDE">
        <w:rPr>
          <w:rStyle w:val="FontStyle13"/>
          <w:sz w:val="24"/>
          <w:szCs w:val="24"/>
        </w:rPr>
        <w:t xml:space="preserve">края </w:t>
      </w:r>
      <w:r w:rsidR="00BF5023">
        <w:rPr>
          <w:rStyle w:val="FontStyle13"/>
          <w:sz w:val="24"/>
          <w:szCs w:val="24"/>
        </w:rPr>
        <w:t>проведение государственной итоговой аттестации в формате демонстрационного экзамена – это возможность объективно оценить качество образовательных программ, материально-техническую базу, уровень квалификации преподавательского</w:t>
      </w:r>
      <w:r w:rsidR="008F219C">
        <w:rPr>
          <w:rStyle w:val="FontStyle13"/>
          <w:sz w:val="24"/>
          <w:szCs w:val="24"/>
        </w:rPr>
        <w:t xml:space="preserve"> состава,</w:t>
      </w:r>
      <w:r w:rsidR="00BF5023">
        <w:rPr>
          <w:rStyle w:val="FontStyle13"/>
          <w:sz w:val="24"/>
          <w:szCs w:val="24"/>
        </w:rPr>
        <w:t xml:space="preserve"> а также направления деятельности, в соответствии с которыми определить точки роста и дальнейшего </w:t>
      </w:r>
      <w:r w:rsidR="00BF5023">
        <w:rPr>
          <w:rStyle w:val="FontStyle13"/>
          <w:sz w:val="24"/>
          <w:szCs w:val="24"/>
        </w:rPr>
        <w:lastRenderedPageBreak/>
        <w:t>развития.</w:t>
      </w:r>
      <w:r w:rsidR="00A50A4A">
        <w:rPr>
          <w:rStyle w:val="FontStyle13"/>
          <w:sz w:val="24"/>
          <w:szCs w:val="24"/>
        </w:rPr>
        <w:t xml:space="preserve"> Объективность оценивания достигается </w:t>
      </w:r>
      <w:r w:rsidR="00771449">
        <w:rPr>
          <w:rStyle w:val="FontStyle13"/>
          <w:sz w:val="24"/>
          <w:szCs w:val="24"/>
        </w:rPr>
        <w:t>соблюдением единых требований, установленных Союзом «</w:t>
      </w:r>
      <w:proofErr w:type="spellStart"/>
      <w:r w:rsidR="00771449">
        <w:rPr>
          <w:rStyle w:val="FontStyle13"/>
          <w:sz w:val="24"/>
          <w:szCs w:val="24"/>
        </w:rPr>
        <w:t>Ворлдскиллс</w:t>
      </w:r>
      <w:proofErr w:type="spellEnd"/>
      <w:r w:rsidR="00771449">
        <w:rPr>
          <w:rStyle w:val="FontStyle13"/>
          <w:sz w:val="24"/>
          <w:szCs w:val="24"/>
        </w:rPr>
        <w:t xml:space="preserve"> Россия»</w:t>
      </w:r>
      <w:r w:rsidR="004237E6">
        <w:rPr>
          <w:rStyle w:val="FontStyle13"/>
          <w:sz w:val="24"/>
          <w:szCs w:val="24"/>
        </w:rPr>
        <w:t xml:space="preserve">, в том числе к </w:t>
      </w:r>
      <w:r w:rsidR="007F0A57">
        <w:rPr>
          <w:rStyle w:val="FontStyle13"/>
          <w:sz w:val="24"/>
          <w:szCs w:val="24"/>
        </w:rPr>
        <w:t xml:space="preserve">формированию оценочных материалов </w:t>
      </w:r>
      <w:r w:rsidR="004237E6">
        <w:rPr>
          <w:rStyle w:val="FontStyle13"/>
          <w:sz w:val="24"/>
          <w:szCs w:val="24"/>
        </w:rPr>
        <w:t>для демонстрационного экзамена.</w:t>
      </w:r>
      <w:r w:rsidR="008B505D">
        <w:rPr>
          <w:rStyle w:val="FontStyle13"/>
          <w:sz w:val="24"/>
          <w:szCs w:val="24"/>
        </w:rPr>
        <w:t xml:space="preserve"> </w:t>
      </w:r>
    </w:p>
    <w:p w:rsidR="008D4BD3" w:rsidRDefault="00B16888" w:rsidP="001660B4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На сегодняшний день </w:t>
      </w:r>
      <w:r w:rsidR="008D4BD3">
        <w:rPr>
          <w:rStyle w:val="FontStyle13"/>
          <w:sz w:val="24"/>
          <w:szCs w:val="24"/>
        </w:rPr>
        <w:t xml:space="preserve">в профессиональном образовании наблюдается отсутствие единой оценочной методики, несовершенство измерительных процедур и инструментария проверки качества освоения и формирования у выпускников общих и профессиональных компетенций. Становится актуальным рассмотреть </w:t>
      </w:r>
      <w:r w:rsidR="00476DDB">
        <w:rPr>
          <w:rStyle w:val="FontStyle13"/>
          <w:sz w:val="24"/>
          <w:szCs w:val="24"/>
        </w:rPr>
        <w:t>практику</w:t>
      </w:r>
      <w:r w:rsidR="008D4BD3">
        <w:rPr>
          <w:rStyle w:val="FontStyle13"/>
          <w:sz w:val="24"/>
          <w:szCs w:val="24"/>
        </w:rPr>
        <w:t xml:space="preserve"> разработки </w:t>
      </w:r>
      <w:r w:rsidR="00056341">
        <w:rPr>
          <w:rStyle w:val="FontStyle13"/>
          <w:sz w:val="24"/>
          <w:szCs w:val="24"/>
        </w:rPr>
        <w:t>оценочных материалов</w:t>
      </w:r>
      <w:r w:rsidR="001660B4">
        <w:rPr>
          <w:rStyle w:val="FontStyle13"/>
          <w:sz w:val="24"/>
          <w:szCs w:val="24"/>
        </w:rPr>
        <w:t xml:space="preserve"> в соответстви</w:t>
      </w:r>
      <w:r w:rsidR="003019F2">
        <w:rPr>
          <w:rStyle w:val="FontStyle13"/>
          <w:sz w:val="24"/>
          <w:szCs w:val="24"/>
        </w:rPr>
        <w:t>и</w:t>
      </w:r>
      <w:r w:rsidR="001660B4">
        <w:rPr>
          <w:rStyle w:val="FontStyle13"/>
          <w:sz w:val="24"/>
          <w:szCs w:val="24"/>
        </w:rPr>
        <w:t xml:space="preserve"> </w:t>
      </w:r>
      <w:r w:rsidR="00EC4152">
        <w:rPr>
          <w:rStyle w:val="FontStyle13"/>
          <w:sz w:val="24"/>
          <w:szCs w:val="24"/>
        </w:rPr>
        <w:t xml:space="preserve">с </w:t>
      </w:r>
      <w:r w:rsidR="001660B4">
        <w:rPr>
          <w:rStyle w:val="FontStyle13"/>
          <w:sz w:val="24"/>
          <w:szCs w:val="24"/>
        </w:rPr>
        <w:t>требованиями работодат</w:t>
      </w:r>
      <w:r w:rsidR="00EC4152">
        <w:rPr>
          <w:rStyle w:val="FontStyle13"/>
          <w:sz w:val="24"/>
          <w:szCs w:val="24"/>
        </w:rPr>
        <w:t>елей и международными стандартами</w:t>
      </w:r>
      <w:r w:rsidR="001660B4">
        <w:rPr>
          <w:rStyle w:val="FontStyle13"/>
          <w:sz w:val="24"/>
          <w:szCs w:val="24"/>
        </w:rPr>
        <w:t xml:space="preserve"> оценки качества.</w:t>
      </w:r>
    </w:p>
    <w:p w:rsidR="00DD0F98" w:rsidRDefault="00F86287" w:rsidP="00DD0F98">
      <w:pPr>
        <w:pStyle w:val="Style7"/>
        <w:widowControl/>
        <w:tabs>
          <w:tab w:val="left" w:pos="993"/>
        </w:tabs>
        <w:spacing w:line="360" w:lineRule="auto"/>
      </w:pPr>
      <w:r>
        <w:t xml:space="preserve">Представленные методические рекомендации </w:t>
      </w:r>
      <w:r w:rsidR="00F250F8">
        <w:t>включают в себя описание</w:t>
      </w:r>
      <w:r w:rsidR="00000B13">
        <w:t xml:space="preserve"> опыта разработки и актуализации контрольно-измерительных материалов </w:t>
      </w:r>
      <w:r w:rsidR="00F250F8">
        <w:t xml:space="preserve">для </w:t>
      </w:r>
      <w:r>
        <w:t>демонстрационного экзамена</w:t>
      </w:r>
      <w:r w:rsidR="006B60D4">
        <w:t xml:space="preserve"> </w:t>
      </w:r>
      <w:r w:rsidR="007F0A57">
        <w:t xml:space="preserve">по профессии </w:t>
      </w:r>
      <w:r w:rsidR="007F0A57">
        <w:rPr>
          <w:color w:val="000000"/>
        </w:rPr>
        <w:t>15.01.34 «Ф</w:t>
      </w:r>
      <w:r w:rsidR="007F0A57" w:rsidRPr="004237E6">
        <w:rPr>
          <w:color w:val="000000"/>
        </w:rPr>
        <w:t>резеровщик на станках с числовым программным управлением»</w:t>
      </w:r>
      <w:r w:rsidR="00000B13">
        <w:t xml:space="preserve"> в </w:t>
      </w:r>
      <w:r w:rsidR="006B60D4">
        <w:t xml:space="preserve">КГА ПОУ </w:t>
      </w:r>
      <w:r w:rsidR="006B60D4" w:rsidRPr="0065582F">
        <w:rPr>
          <w:rFonts w:eastAsia="Calibri"/>
          <w:bCs/>
          <w:color w:val="000000"/>
          <w:kern w:val="22"/>
          <w:szCs w:val="22"/>
          <w:lang w:eastAsia="en-US"/>
        </w:rPr>
        <w:t>«Губернаторский авиастроительный колледж г. Комсомольска-на-Амуре (Межрегиональный центр компетенций)»</w:t>
      </w:r>
      <w:r w:rsidR="006B60D4">
        <w:t>.</w:t>
      </w:r>
      <w:r>
        <w:t xml:space="preserve"> </w:t>
      </w:r>
    </w:p>
    <w:p w:rsidR="00DD0F98" w:rsidRDefault="00000B13" w:rsidP="00DD0F98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>
        <w:t>М</w:t>
      </w:r>
      <w:r w:rsidR="00DD0F98">
        <w:t xml:space="preserve">етодические рекомендации составлены с целью оказания методической помощи руководящим и педагогическим работникам профессиональных образовательных организаций </w:t>
      </w:r>
      <w:r>
        <w:t xml:space="preserve">края </w:t>
      </w:r>
      <w:r w:rsidR="00DD0F98">
        <w:t xml:space="preserve">по </w:t>
      </w:r>
      <w:r>
        <w:t xml:space="preserve">формированию </w:t>
      </w:r>
      <w:r>
        <w:rPr>
          <w:rStyle w:val="FontStyle13"/>
          <w:sz w:val="24"/>
          <w:szCs w:val="24"/>
        </w:rPr>
        <w:t xml:space="preserve">оценочных </w:t>
      </w:r>
      <w:r w:rsidR="00DD0F98">
        <w:rPr>
          <w:rStyle w:val="FontStyle13"/>
          <w:sz w:val="24"/>
          <w:szCs w:val="24"/>
        </w:rPr>
        <w:t>материалов для демонстрационного экзамена</w:t>
      </w:r>
      <w:r w:rsidR="007F0A57">
        <w:rPr>
          <w:rStyle w:val="FontStyle13"/>
          <w:sz w:val="24"/>
          <w:szCs w:val="24"/>
        </w:rPr>
        <w:t xml:space="preserve"> в рамках </w:t>
      </w:r>
      <w:r w:rsidR="007F0A57">
        <w:t>государственной итоговой аттестации</w:t>
      </w:r>
      <w:r w:rsidR="00DD0F98">
        <w:rPr>
          <w:rStyle w:val="FontStyle13"/>
          <w:sz w:val="24"/>
          <w:szCs w:val="24"/>
        </w:rPr>
        <w:t>.</w:t>
      </w:r>
    </w:p>
    <w:p w:rsidR="00EC4152" w:rsidRDefault="00EC4152" w:rsidP="00DD0F98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Представленная методика может быть использована при</w:t>
      </w:r>
      <w:r w:rsidR="00AE466A">
        <w:rPr>
          <w:rStyle w:val="FontStyle13"/>
          <w:sz w:val="24"/>
          <w:szCs w:val="24"/>
        </w:rPr>
        <w:t xml:space="preserve"> построении внутренней системы г</w:t>
      </w:r>
      <w:r>
        <w:rPr>
          <w:rStyle w:val="FontStyle13"/>
          <w:sz w:val="24"/>
          <w:szCs w:val="24"/>
        </w:rPr>
        <w:t>осударственной итоговой аттестации профессиональной образовательной организации и стать основой для совершенствования оценки качества подготовки рабочих кадров и специалистов среднего звена при реализации определенного вида профессиональной деятельности.</w:t>
      </w:r>
    </w:p>
    <w:p w:rsidR="00EC4152" w:rsidRDefault="00EC4152" w:rsidP="00DD0F98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Особенность и новизна методических рекомендаций заключается в разработке </w:t>
      </w:r>
      <w:r w:rsidR="00C02ABF">
        <w:rPr>
          <w:rStyle w:val="FontStyle13"/>
          <w:sz w:val="24"/>
          <w:szCs w:val="24"/>
        </w:rPr>
        <w:t>подходов к формированию оценочных сре</w:t>
      </w:r>
      <w:proofErr w:type="gramStart"/>
      <w:r w:rsidR="00C02ABF">
        <w:rPr>
          <w:rStyle w:val="FontStyle13"/>
          <w:sz w:val="24"/>
          <w:szCs w:val="24"/>
        </w:rPr>
        <w:t>дств дл</w:t>
      </w:r>
      <w:proofErr w:type="gramEnd"/>
      <w:r w:rsidR="00C02ABF">
        <w:rPr>
          <w:rStyle w:val="FontStyle13"/>
          <w:sz w:val="24"/>
          <w:szCs w:val="24"/>
        </w:rPr>
        <w:t>я проведения демонстрационного экзамена в рамках государственной итоговой аттестации, соответствующи</w:t>
      </w:r>
      <w:r w:rsidR="003019F2">
        <w:rPr>
          <w:rStyle w:val="FontStyle13"/>
          <w:sz w:val="24"/>
          <w:szCs w:val="24"/>
        </w:rPr>
        <w:t>х</w:t>
      </w:r>
      <w:r w:rsidR="00C02ABF">
        <w:rPr>
          <w:rStyle w:val="FontStyle13"/>
          <w:sz w:val="24"/>
          <w:szCs w:val="24"/>
        </w:rPr>
        <w:t xml:space="preserve"> актуальным требованиям</w:t>
      </w:r>
      <w:r w:rsidR="001832AF">
        <w:rPr>
          <w:rStyle w:val="FontStyle13"/>
          <w:sz w:val="24"/>
          <w:szCs w:val="24"/>
        </w:rPr>
        <w:t xml:space="preserve"> рынка труда к выпускнику и</w:t>
      </w:r>
      <w:r w:rsidR="00C02ABF">
        <w:rPr>
          <w:rStyle w:val="FontStyle13"/>
          <w:sz w:val="24"/>
          <w:szCs w:val="24"/>
        </w:rPr>
        <w:t xml:space="preserve"> лучшим мировым образцам подготовки профессиональных кадров.</w:t>
      </w:r>
    </w:p>
    <w:p w:rsidR="00C02ABF" w:rsidRDefault="00C02ABF" w:rsidP="00DD0F98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Практическая значимость методических рекомендаций сопряжена с актуальностью самой </w:t>
      </w:r>
      <w:proofErr w:type="gramStart"/>
      <w:r>
        <w:rPr>
          <w:rStyle w:val="FontStyle13"/>
          <w:sz w:val="24"/>
          <w:szCs w:val="24"/>
        </w:rPr>
        <w:t>проблемы независимой оценки качества подготовки специалистов</w:t>
      </w:r>
      <w:proofErr w:type="gramEnd"/>
      <w:r>
        <w:rPr>
          <w:rStyle w:val="FontStyle13"/>
          <w:sz w:val="24"/>
          <w:szCs w:val="24"/>
        </w:rPr>
        <w:t xml:space="preserve"> и рабочих кадров с учетом современных стандартов и передовых технологий.</w:t>
      </w:r>
    </w:p>
    <w:p w:rsidR="00EC4152" w:rsidRDefault="00EC4152" w:rsidP="00DD0F98"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</w:p>
    <w:p w:rsidR="0088460E" w:rsidRDefault="0088460E" w:rsidP="0088460E">
      <w:pPr>
        <w:spacing w:line="360" w:lineRule="auto"/>
        <w:ind w:firstLine="4111"/>
        <w:jc w:val="both"/>
        <w:rPr>
          <w:color w:val="000000"/>
        </w:rPr>
      </w:pPr>
    </w:p>
    <w:p w:rsidR="007A5D58" w:rsidRDefault="007A5D58" w:rsidP="0005445A">
      <w:pPr>
        <w:spacing w:line="360" w:lineRule="auto"/>
        <w:jc w:val="center"/>
        <w:rPr>
          <w:b/>
          <w:color w:val="000000"/>
        </w:rPr>
      </w:pPr>
      <w:r w:rsidRPr="0005445A">
        <w:rPr>
          <w:b/>
          <w:color w:val="000000"/>
        </w:rPr>
        <w:lastRenderedPageBreak/>
        <w:t>Общие подходы к разработке оценочных материалов для демонстрационного экзамена в рамках государственной итоговой аттестации по профессии</w:t>
      </w:r>
      <w:r w:rsidR="00C53481">
        <w:rPr>
          <w:b/>
          <w:color w:val="000000"/>
        </w:rPr>
        <w:t>, специальности</w:t>
      </w:r>
    </w:p>
    <w:p w:rsidR="0005445A" w:rsidRPr="0005445A" w:rsidRDefault="0005445A" w:rsidP="0005445A">
      <w:pPr>
        <w:spacing w:line="360" w:lineRule="auto"/>
        <w:jc w:val="center"/>
        <w:rPr>
          <w:b/>
          <w:color w:val="000000"/>
        </w:rPr>
      </w:pPr>
    </w:p>
    <w:p w:rsidR="00A85F4F" w:rsidRDefault="004C30ED" w:rsidP="0005445A">
      <w:pPr>
        <w:spacing w:line="360" w:lineRule="auto"/>
        <w:ind w:firstLine="709"/>
        <w:jc w:val="both"/>
      </w:pPr>
      <w:r>
        <w:t xml:space="preserve">В соответствии с частью 2 статьи 11 Федерального закона </w:t>
      </w:r>
      <w:r w:rsidR="0005445A">
        <w:t>от 29 декабря 2012 г.</w:t>
      </w:r>
      <w:r w:rsidR="0005445A">
        <w:br/>
        <w:t xml:space="preserve"> № 273-ФЗ </w:t>
      </w:r>
      <w:r>
        <w:t xml:space="preserve">«Об образовании в Российской Федерации» федеральные государственные образовательные стандарты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</w:t>
      </w:r>
      <w:r w:rsidR="0005445A">
        <w:t xml:space="preserve">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 </w:t>
      </w:r>
      <w:r>
        <w:t xml:space="preserve"> </w:t>
      </w:r>
    </w:p>
    <w:p w:rsidR="0005445A" w:rsidRDefault="0005445A" w:rsidP="0005445A">
      <w:pPr>
        <w:spacing w:line="360" w:lineRule="auto"/>
        <w:ind w:firstLine="709"/>
        <w:jc w:val="both"/>
      </w:pPr>
      <w:r>
        <w:t>Формой оценки степени и уровня освоения обучающимися образовательной программы в соответствии с ФГОС СПО по ТОП-50 является госуда</w:t>
      </w:r>
      <w:r w:rsidR="003019F2">
        <w:t>рственная итоговая аттестация, порядок проведения которой</w:t>
      </w:r>
      <w:r>
        <w:t xml:space="preserve"> определяется в соответствии с приказом Министерства образования и науки РФ от 16 августа 2013 г. № 968.</w:t>
      </w:r>
    </w:p>
    <w:p w:rsidR="00C53481" w:rsidRDefault="0005445A" w:rsidP="0005445A">
      <w:pPr>
        <w:spacing w:line="360" w:lineRule="auto"/>
        <w:ind w:firstLine="709"/>
        <w:jc w:val="both"/>
      </w:pPr>
      <w:r>
        <w:t xml:space="preserve">Государственная итоговая аттестация по итогам освоения ФГОС СПО по ТОП-50 </w:t>
      </w:r>
      <w:r w:rsidR="00C53481">
        <w:t xml:space="preserve"> </w:t>
      </w:r>
      <w:r>
        <w:t>проводится</w:t>
      </w:r>
      <w:r w:rsidR="00C53481">
        <w:t>:</w:t>
      </w:r>
    </w:p>
    <w:p w:rsidR="00A2234E" w:rsidRDefault="0005445A" w:rsidP="0005445A">
      <w:pPr>
        <w:spacing w:line="360" w:lineRule="auto"/>
        <w:ind w:firstLine="709"/>
        <w:jc w:val="both"/>
      </w:pPr>
      <w:r>
        <w:t xml:space="preserve"> </w:t>
      </w:r>
      <w:r w:rsidR="00C53481">
        <w:t xml:space="preserve">- для профессий СПО </w:t>
      </w:r>
      <w:r>
        <w:t>в форме защиты выпускной квалифицированной работы  в виде демонстрационного э</w:t>
      </w:r>
      <w:r w:rsidR="00C53481">
        <w:t>кзамена;</w:t>
      </w:r>
    </w:p>
    <w:p w:rsidR="00C53481" w:rsidRDefault="00C53481" w:rsidP="0005445A">
      <w:pPr>
        <w:spacing w:line="360" w:lineRule="auto"/>
        <w:ind w:firstLine="709"/>
        <w:jc w:val="both"/>
      </w:pPr>
      <w:r>
        <w:t>- для специальностей СПО в форме защиты выпускной квалификационной работы (дипломная работа</w:t>
      </w:r>
      <w:r w:rsidR="003019F2">
        <w:t xml:space="preserve">, </w:t>
      </w:r>
      <w:r>
        <w:t>дипломный проект).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05445A" w:rsidRDefault="00A2234E" w:rsidP="0005445A">
      <w:pPr>
        <w:spacing w:line="360" w:lineRule="auto"/>
        <w:ind w:firstLine="709"/>
        <w:jc w:val="both"/>
      </w:pPr>
      <w: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примерной основной образовательной программы.</w:t>
      </w:r>
    </w:p>
    <w:p w:rsidR="00C53481" w:rsidRDefault="00C53481" w:rsidP="0005445A">
      <w:pPr>
        <w:spacing w:line="360" w:lineRule="auto"/>
        <w:ind w:firstLine="709"/>
        <w:jc w:val="both"/>
      </w:pPr>
      <w:r>
        <w:t>При проведении государственной итоговой аттестации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</w:t>
      </w:r>
      <w:r w:rsidR="00633507">
        <w:t xml:space="preserve"> </w:t>
      </w:r>
      <w:r w:rsidR="00633507" w:rsidRPr="00633507">
        <w:t>[13]</w:t>
      </w:r>
      <w:r>
        <w:t>.</w:t>
      </w:r>
    </w:p>
    <w:p w:rsidR="00774801" w:rsidRDefault="00774801" w:rsidP="0005445A">
      <w:pPr>
        <w:spacing w:line="360" w:lineRule="auto"/>
        <w:ind w:firstLine="709"/>
        <w:jc w:val="both"/>
      </w:pPr>
      <w:r>
        <w:t>Программа государственной итоговой аттестации,</w:t>
      </w:r>
      <w:r w:rsidR="00781F5B">
        <w:t xml:space="preserve"> входящие в нее </w:t>
      </w:r>
      <w:r>
        <w:t>контрольные измерительные материалы и критерии оценивания</w:t>
      </w:r>
      <w:r w:rsidR="00781F5B">
        <w:t>,</w:t>
      </w:r>
      <w:r>
        <w:t xml:space="preserve"> утвержда</w:t>
      </w:r>
      <w:r w:rsidR="00781F5B">
        <w:t>ю</w:t>
      </w:r>
      <w:r>
        <w:t xml:space="preserve">тся образовательной организацией после их обсуждения на заседании педагогического совета </w:t>
      </w:r>
      <w:r>
        <w:lastRenderedPageBreak/>
        <w:t xml:space="preserve">образовательной организации с участием председателей государственных экзаменационных комиссий </w:t>
      </w:r>
      <w:r w:rsidR="00781F5B">
        <w:t xml:space="preserve">и доводятся до сведения обучающихся, не </w:t>
      </w:r>
      <w:proofErr w:type="gramStart"/>
      <w:r w:rsidR="00781F5B">
        <w:t>позднее</w:t>
      </w:r>
      <w:proofErr w:type="gramEnd"/>
      <w:r w:rsidR="00781F5B">
        <w:t xml:space="preserve"> чем за шесть месяцев до начала государственной итоговой аттестации </w:t>
      </w:r>
      <w:r w:rsidR="00781F5B" w:rsidRPr="00781F5B">
        <w:t>[9]</w:t>
      </w:r>
      <w:r>
        <w:t>.</w:t>
      </w:r>
    </w:p>
    <w:p w:rsidR="00BC5833" w:rsidRDefault="00933AAE" w:rsidP="0005445A">
      <w:pPr>
        <w:spacing w:line="360" w:lineRule="auto"/>
        <w:ind w:firstLine="709"/>
        <w:jc w:val="both"/>
      </w:pPr>
      <w:r>
        <w:t xml:space="preserve">Хабаровский край в 2017 году стал участником пилотной апробации 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в рамках внедрения Регионального стандарта кадрового обеспечения промышленного роста.</w:t>
      </w:r>
    </w:p>
    <w:p w:rsidR="00933AAE" w:rsidRDefault="00933AAE" w:rsidP="0005445A">
      <w:pPr>
        <w:spacing w:line="360" w:lineRule="auto"/>
        <w:ind w:firstLine="709"/>
        <w:jc w:val="both"/>
      </w:pPr>
      <w:r>
        <w:t>Союз «</w:t>
      </w:r>
      <w:proofErr w:type="spellStart"/>
      <w:r>
        <w:t>Агенство</w:t>
      </w:r>
      <w:proofErr w:type="spellEnd"/>
      <w:r>
        <w:t xml:space="preserve"> развития профессиональных сообществ и рабочих кадров «</w:t>
      </w:r>
      <w:proofErr w:type="spellStart"/>
      <w:r>
        <w:t>Ворлдскиллс</w:t>
      </w:r>
      <w:proofErr w:type="spellEnd"/>
      <w:r>
        <w:t xml:space="preserve"> Россия» (далее – Союз «</w:t>
      </w:r>
      <w:proofErr w:type="spellStart"/>
      <w:r>
        <w:t>Ворлдскиллс</w:t>
      </w:r>
      <w:proofErr w:type="spellEnd"/>
      <w:r>
        <w:t xml:space="preserve"> Россия») по согласованию с Министерством образования и науки Российской Федерации </w:t>
      </w:r>
      <w:r w:rsidR="007A5953">
        <w:t>оказал методическую</w:t>
      </w:r>
      <w:r>
        <w:t xml:space="preserve"> </w:t>
      </w:r>
      <w:r w:rsidR="007A5953">
        <w:t xml:space="preserve">помощь  в пилотной апробации проведения демонстрационного экзамена по стандартам </w:t>
      </w:r>
      <w:proofErr w:type="spellStart"/>
      <w:r w:rsidR="007A5953">
        <w:t>Ворлдскиллс</w:t>
      </w:r>
      <w:proofErr w:type="spellEnd"/>
      <w:r w:rsidR="007A5953">
        <w:t xml:space="preserve"> Россия и определил формат, порядок его организации и проведения, включая требования к процедурам и участникам.</w:t>
      </w:r>
    </w:p>
    <w:p w:rsidR="00F0418A" w:rsidRDefault="00F359B8" w:rsidP="0005445A">
      <w:pPr>
        <w:spacing w:line="360" w:lineRule="auto"/>
        <w:ind w:firstLine="709"/>
        <w:jc w:val="both"/>
      </w:pPr>
      <w:r>
        <w:t>Демонстрационный экзамен определен Союзом «</w:t>
      </w:r>
      <w:proofErr w:type="spellStart"/>
      <w:r>
        <w:t>Ворлдскиллс</w:t>
      </w:r>
      <w:proofErr w:type="spellEnd"/>
      <w:r>
        <w:t xml:space="preserve"> Россия» как форма оценки </w:t>
      </w:r>
      <w:r w:rsidR="00D9606A">
        <w:t xml:space="preserve">соответствия уровня знаний, умений, навыков студентов и выпускников, осваивающих программы подготовки квалифицированных рабочих, служащих, специалистов среднего звена, позволяющих вести профессиональную деятельность в определенной сфере и (или) выполнять работу по конкретной профессии или специальности в соответствии со стандартами </w:t>
      </w:r>
      <w:proofErr w:type="spellStart"/>
      <w:r w:rsidR="00D9606A">
        <w:t>Ворлдскиллс</w:t>
      </w:r>
      <w:proofErr w:type="spellEnd"/>
      <w:r w:rsidR="00D9606A">
        <w:t xml:space="preserve"> Россия</w:t>
      </w:r>
      <w:r w:rsidR="00633507" w:rsidRPr="00633507">
        <w:t xml:space="preserve"> [11]</w:t>
      </w:r>
      <w:r w:rsidR="00D9606A">
        <w:t>.</w:t>
      </w:r>
      <w:r w:rsidR="00C37568">
        <w:t xml:space="preserve"> </w:t>
      </w:r>
    </w:p>
    <w:p w:rsidR="00714418" w:rsidRDefault="00714418" w:rsidP="0005445A">
      <w:pPr>
        <w:spacing w:line="360" w:lineRule="auto"/>
        <w:ind w:firstLine="709"/>
        <w:jc w:val="both"/>
      </w:pPr>
      <w:proofErr w:type="gramStart"/>
      <w:r>
        <w:t xml:space="preserve">В рамках пилотной апробации 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для обучающихся, осваивающих образовательные программы среднего профессионального образования, Союз «</w:t>
      </w:r>
      <w:proofErr w:type="spellStart"/>
      <w:r>
        <w:t>Ворлдскиллс</w:t>
      </w:r>
      <w:proofErr w:type="spellEnd"/>
      <w:r>
        <w:t xml:space="preserve"> Россия» определил следующие обязательные условия для признания результатов демонстрационного экзамена международным и российским сообществом </w:t>
      </w:r>
      <w:r>
        <w:rPr>
          <w:lang w:val="en-US"/>
        </w:rPr>
        <w:t>WorldSkills</w:t>
      </w:r>
      <w:r w:rsidR="00633507" w:rsidRPr="00633507">
        <w:t xml:space="preserve"> [11]</w:t>
      </w:r>
      <w:r w:rsidR="00633507">
        <w:t>.</w:t>
      </w:r>
      <w:proofErr w:type="gramEnd"/>
    </w:p>
    <w:p w:rsidR="006B2DB6" w:rsidRPr="006B2DB6" w:rsidRDefault="006B2DB6" w:rsidP="006B2DB6">
      <w:pPr>
        <w:pStyle w:val="Style9"/>
        <w:widowControl/>
        <w:numPr>
          <w:ilvl w:val="0"/>
          <w:numId w:val="7"/>
        </w:numPr>
        <w:tabs>
          <w:tab w:val="left" w:pos="1249"/>
        </w:tabs>
        <w:spacing w:line="360" w:lineRule="auto"/>
        <w:jc w:val="left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t>Контрольно-измерительные материалы, оценочные средства.</w:t>
      </w:r>
    </w:p>
    <w:p w:rsidR="006B2DB6" w:rsidRPr="006B2DB6" w:rsidRDefault="006B2DB6" w:rsidP="006B2DB6">
      <w:pPr>
        <w:pStyle w:val="Style13"/>
        <w:widowControl/>
        <w:spacing w:line="360" w:lineRule="auto"/>
        <w:ind w:firstLine="713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t xml:space="preserve">Для проведения демонстрационного экзамена </w:t>
      </w:r>
      <w:r>
        <w:rPr>
          <w:rStyle w:val="FontStyle31"/>
          <w:sz w:val="24"/>
          <w:szCs w:val="24"/>
        </w:rPr>
        <w:t xml:space="preserve">по стандартам </w:t>
      </w:r>
      <w:proofErr w:type="spellStart"/>
      <w:r>
        <w:t>Ворлдскиллс</w:t>
      </w:r>
      <w:proofErr w:type="spellEnd"/>
      <w:r>
        <w:t xml:space="preserve"> Россия</w:t>
      </w:r>
      <w:r w:rsidRPr="006B2DB6">
        <w:rPr>
          <w:rStyle w:val="FontStyle31"/>
          <w:sz w:val="24"/>
          <w:szCs w:val="24"/>
        </w:rPr>
        <w:t xml:space="preserve"> в 2017 году используются контрольно-измерительные материалы и инфраструктурные листы, разработанные экспертами </w:t>
      </w:r>
      <w:proofErr w:type="spellStart"/>
      <w:r w:rsidRPr="006B2DB6">
        <w:rPr>
          <w:rStyle w:val="FontStyle31"/>
          <w:sz w:val="24"/>
          <w:szCs w:val="24"/>
        </w:rPr>
        <w:t>Ворлдскиллс</w:t>
      </w:r>
      <w:proofErr w:type="spellEnd"/>
      <w:r w:rsidRPr="006B2DB6">
        <w:rPr>
          <w:rStyle w:val="FontStyle31"/>
          <w:sz w:val="24"/>
          <w:szCs w:val="24"/>
        </w:rPr>
        <w:t xml:space="preserve"> на основе конкурсных заданий и критериев оценки Финала </w:t>
      </w:r>
      <w:r>
        <w:rPr>
          <w:rStyle w:val="FontStyle31"/>
          <w:sz w:val="24"/>
          <w:szCs w:val="24"/>
          <w:lang w:val="en-US"/>
        </w:rPr>
        <w:t>IV</w:t>
      </w:r>
      <w:r w:rsidRPr="006B2DB6">
        <w:rPr>
          <w:rStyle w:val="FontStyle31"/>
          <w:sz w:val="24"/>
          <w:szCs w:val="24"/>
        </w:rPr>
        <w:t xml:space="preserve"> Национального чемпионата</w:t>
      </w:r>
      <w:r>
        <w:rPr>
          <w:rStyle w:val="FontStyle31"/>
          <w:sz w:val="24"/>
          <w:szCs w:val="24"/>
        </w:rPr>
        <w:t xml:space="preserve"> «Молодые профессионалы» (</w:t>
      </w:r>
      <w:r>
        <w:rPr>
          <w:lang w:val="en-US"/>
        </w:rPr>
        <w:t>WorldSkills</w:t>
      </w:r>
      <w:r w:rsidRPr="006B2DB6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  <w:lang w:val="en-US"/>
        </w:rPr>
        <w:t>Russia</w:t>
      </w:r>
      <w:r>
        <w:rPr>
          <w:rStyle w:val="FontStyle31"/>
          <w:sz w:val="24"/>
          <w:szCs w:val="24"/>
        </w:rPr>
        <w:t>) 2016 года</w:t>
      </w:r>
      <w:r w:rsidR="00FB7603">
        <w:rPr>
          <w:rStyle w:val="FontStyle31"/>
          <w:sz w:val="24"/>
          <w:szCs w:val="24"/>
        </w:rPr>
        <w:t>. Задания должны содержать все модули заданий Финала</w:t>
      </w:r>
      <w:r>
        <w:rPr>
          <w:rStyle w:val="FontStyle31"/>
          <w:sz w:val="24"/>
          <w:szCs w:val="24"/>
        </w:rPr>
        <w:t xml:space="preserve"> и должны сопровождаться схемой начисления баллов, </w:t>
      </w:r>
      <w:r w:rsidR="00FB7603">
        <w:rPr>
          <w:rStyle w:val="FontStyle31"/>
          <w:sz w:val="24"/>
          <w:szCs w:val="24"/>
        </w:rPr>
        <w:t xml:space="preserve">составленной </w:t>
      </w:r>
      <w:r>
        <w:rPr>
          <w:rStyle w:val="FontStyle31"/>
          <w:sz w:val="24"/>
          <w:szCs w:val="24"/>
        </w:rPr>
        <w:t>согласно</w:t>
      </w:r>
      <w:r w:rsidR="00FB7603" w:rsidRPr="00FB7603">
        <w:rPr>
          <w:rStyle w:val="FontStyle31"/>
          <w:sz w:val="24"/>
          <w:szCs w:val="24"/>
        </w:rPr>
        <w:t xml:space="preserve"> </w:t>
      </w:r>
      <w:r w:rsidR="00FB7603">
        <w:rPr>
          <w:rStyle w:val="FontStyle31"/>
          <w:sz w:val="24"/>
          <w:szCs w:val="24"/>
        </w:rPr>
        <w:t>требованиям</w:t>
      </w:r>
      <w:r w:rsidR="00FB7603" w:rsidRPr="00FB7603">
        <w:rPr>
          <w:rStyle w:val="FontStyle31"/>
          <w:sz w:val="24"/>
          <w:szCs w:val="24"/>
        </w:rPr>
        <w:t xml:space="preserve"> </w:t>
      </w:r>
      <w:r w:rsidR="00FB7603" w:rsidRPr="006B2DB6">
        <w:rPr>
          <w:rStyle w:val="FontStyle31"/>
          <w:sz w:val="24"/>
          <w:szCs w:val="24"/>
        </w:rPr>
        <w:t>технического описания, а также подробным описанием критериев оценки выполнения заданий.</w:t>
      </w:r>
    </w:p>
    <w:p w:rsidR="006B2DB6" w:rsidRPr="006B2DB6" w:rsidRDefault="006B2DB6" w:rsidP="00FB7603">
      <w:pPr>
        <w:pStyle w:val="Style9"/>
        <w:widowControl/>
        <w:tabs>
          <w:tab w:val="left" w:pos="0"/>
        </w:tabs>
        <w:spacing w:before="4" w:line="360" w:lineRule="auto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lastRenderedPageBreak/>
        <w:t xml:space="preserve">Разработанные задания, применяемые оценочные средства и инфраструктурные листы утверждаются национальными экспертами по компетенциям, являются едиными для всех лиц, сдающих демонстрационный экзамен в </w:t>
      </w:r>
      <w:r w:rsidR="00FB7603">
        <w:rPr>
          <w:rStyle w:val="FontStyle31"/>
          <w:sz w:val="24"/>
          <w:szCs w:val="24"/>
        </w:rPr>
        <w:t xml:space="preserve">профессиональных </w:t>
      </w:r>
      <w:r w:rsidRPr="006B2DB6">
        <w:rPr>
          <w:rStyle w:val="FontStyle31"/>
          <w:sz w:val="24"/>
          <w:szCs w:val="24"/>
        </w:rPr>
        <w:t>образовательных организациях.</w:t>
      </w:r>
      <w:r w:rsidR="00FB7603">
        <w:rPr>
          <w:rStyle w:val="FontStyle31"/>
          <w:sz w:val="24"/>
          <w:szCs w:val="24"/>
        </w:rPr>
        <w:t xml:space="preserve"> Любые изменения</w:t>
      </w:r>
      <w:r w:rsidR="00FB7603" w:rsidRPr="00FB7603">
        <w:rPr>
          <w:rStyle w:val="FontStyle31"/>
          <w:sz w:val="24"/>
          <w:szCs w:val="24"/>
        </w:rPr>
        <w:t xml:space="preserve"> </w:t>
      </w:r>
      <w:r w:rsidR="00FB7603" w:rsidRPr="006B2DB6">
        <w:rPr>
          <w:rStyle w:val="FontStyle31"/>
          <w:sz w:val="24"/>
          <w:szCs w:val="24"/>
        </w:rPr>
        <w:t>утвержденного пакета экзаменационных заданий, условий и времени их выполнения осуществляются с согласия Союза</w:t>
      </w:r>
      <w:r w:rsidR="00FB7603">
        <w:rPr>
          <w:rStyle w:val="FontStyle31"/>
          <w:sz w:val="24"/>
          <w:szCs w:val="24"/>
        </w:rPr>
        <w:t xml:space="preserve"> </w:t>
      </w:r>
      <w:r w:rsidR="00FB7603">
        <w:t>«</w:t>
      </w:r>
      <w:proofErr w:type="spellStart"/>
      <w:r w:rsidR="00FB7603">
        <w:t>Ворлдскиллс</w:t>
      </w:r>
      <w:proofErr w:type="spellEnd"/>
      <w:r w:rsidR="00FB7603">
        <w:t xml:space="preserve"> Россия» </w:t>
      </w:r>
      <w:r w:rsidR="00FB7603" w:rsidRPr="006B2DB6">
        <w:rPr>
          <w:rStyle w:val="FontStyle31"/>
          <w:sz w:val="24"/>
          <w:szCs w:val="24"/>
        </w:rPr>
        <w:t xml:space="preserve"> и подлежат обязательному согласованию с национальными экспертами.</w:t>
      </w:r>
    </w:p>
    <w:p w:rsidR="006B2DB6" w:rsidRPr="00FB7603" w:rsidRDefault="006B2DB6" w:rsidP="00FB7603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Cs w:val="24"/>
        </w:rPr>
      </w:pPr>
      <w:r w:rsidRPr="00FB7603">
        <w:rPr>
          <w:rStyle w:val="FontStyle31"/>
          <w:sz w:val="24"/>
          <w:szCs w:val="24"/>
        </w:rPr>
        <w:t>Процедура выполнения заданий демонстрационного экзамена и их оценки проходит на площадках, материально-техническая база которых соответствует требованиям Союза</w:t>
      </w:r>
      <w:r w:rsidR="00FB7603">
        <w:rPr>
          <w:rStyle w:val="FontStyle31"/>
          <w:sz w:val="24"/>
          <w:szCs w:val="24"/>
        </w:rPr>
        <w:t xml:space="preserve"> </w:t>
      </w:r>
      <w:r w:rsidR="00FB7603">
        <w:t>«</w:t>
      </w:r>
      <w:proofErr w:type="spellStart"/>
      <w:r w:rsidR="00FB7603">
        <w:t>Ворлдскиллс</w:t>
      </w:r>
      <w:proofErr w:type="spellEnd"/>
      <w:r w:rsidR="00FB7603">
        <w:t xml:space="preserve"> Россия»</w:t>
      </w:r>
      <w:r w:rsidRPr="00FB7603">
        <w:rPr>
          <w:rStyle w:val="FontStyle31"/>
          <w:sz w:val="24"/>
          <w:szCs w:val="24"/>
        </w:rPr>
        <w:t xml:space="preserve">. </w:t>
      </w:r>
    </w:p>
    <w:p w:rsidR="006B2DB6" w:rsidRPr="006B2DB6" w:rsidRDefault="006B2DB6" w:rsidP="00FB7603">
      <w:pPr>
        <w:pStyle w:val="Style9"/>
        <w:widowControl/>
        <w:numPr>
          <w:ilvl w:val="0"/>
          <w:numId w:val="6"/>
        </w:numPr>
        <w:tabs>
          <w:tab w:val="left" w:pos="1415"/>
        </w:tabs>
        <w:spacing w:line="360" w:lineRule="auto"/>
        <w:ind w:left="0" w:firstLine="709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t xml:space="preserve">Оценка результатов выполнения заданий экзамена осуществляется исключительно экспертами </w:t>
      </w:r>
      <w:proofErr w:type="spellStart"/>
      <w:r w:rsidRPr="006B2DB6">
        <w:rPr>
          <w:rStyle w:val="FontStyle31"/>
          <w:sz w:val="24"/>
          <w:szCs w:val="24"/>
        </w:rPr>
        <w:t>Ворлдскиллс</w:t>
      </w:r>
      <w:proofErr w:type="spellEnd"/>
      <w:r w:rsidRPr="006B2DB6">
        <w:rPr>
          <w:rStyle w:val="FontStyle31"/>
          <w:sz w:val="24"/>
          <w:szCs w:val="24"/>
        </w:rPr>
        <w:t xml:space="preserve">. </w:t>
      </w:r>
    </w:p>
    <w:p w:rsidR="006B2DB6" w:rsidRPr="006B2DB6" w:rsidRDefault="006B2DB6" w:rsidP="00FB7603">
      <w:pPr>
        <w:pStyle w:val="Style13"/>
        <w:widowControl/>
        <w:spacing w:line="360" w:lineRule="auto"/>
        <w:ind w:firstLine="724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t xml:space="preserve">К организации и проведению демонстрационного экзамена по стандартам </w:t>
      </w:r>
      <w:proofErr w:type="spellStart"/>
      <w:r w:rsidRPr="006B2DB6">
        <w:rPr>
          <w:rStyle w:val="FontStyle31"/>
          <w:sz w:val="24"/>
          <w:szCs w:val="24"/>
        </w:rPr>
        <w:t>Ворлдскиллс</w:t>
      </w:r>
      <w:proofErr w:type="spellEnd"/>
      <w:r w:rsidRPr="006B2DB6">
        <w:rPr>
          <w:rStyle w:val="FontStyle31"/>
          <w:sz w:val="24"/>
          <w:szCs w:val="24"/>
        </w:rPr>
        <w:t xml:space="preserve"> Россия допускаются:</w:t>
      </w:r>
    </w:p>
    <w:p w:rsidR="006B2DB6" w:rsidRPr="006B2DB6" w:rsidRDefault="006B2DB6" w:rsidP="006B2DB6">
      <w:pPr>
        <w:pStyle w:val="Style9"/>
        <w:widowControl/>
        <w:tabs>
          <w:tab w:val="left" w:pos="925"/>
        </w:tabs>
        <w:spacing w:before="29" w:line="360" w:lineRule="auto"/>
        <w:ind w:left="734" w:firstLine="0"/>
        <w:jc w:val="left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t>-</w:t>
      </w:r>
      <w:r w:rsidRPr="006B2DB6">
        <w:rPr>
          <w:rStyle w:val="FontStyle31"/>
          <w:sz w:val="24"/>
          <w:szCs w:val="24"/>
        </w:rPr>
        <w:tab/>
        <w:t xml:space="preserve">сертифицированные эксперты </w:t>
      </w:r>
      <w:proofErr w:type="spellStart"/>
      <w:r w:rsidRPr="006B2DB6">
        <w:rPr>
          <w:rStyle w:val="FontStyle31"/>
          <w:sz w:val="24"/>
          <w:szCs w:val="24"/>
        </w:rPr>
        <w:t>Ворлдскиллс</w:t>
      </w:r>
      <w:proofErr w:type="spellEnd"/>
      <w:r w:rsidRPr="006B2DB6">
        <w:rPr>
          <w:rStyle w:val="FontStyle31"/>
          <w:sz w:val="24"/>
          <w:szCs w:val="24"/>
        </w:rPr>
        <w:t>;</w:t>
      </w:r>
    </w:p>
    <w:p w:rsidR="006B2DB6" w:rsidRPr="006B2DB6" w:rsidRDefault="006B2DB6" w:rsidP="006B2DB6">
      <w:pPr>
        <w:pStyle w:val="Style9"/>
        <w:widowControl/>
        <w:numPr>
          <w:ilvl w:val="0"/>
          <w:numId w:val="4"/>
        </w:numPr>
        <w:tabs>
          <w:tab w:val="left" w:pos="893"/>
        </w:tabs>
        <w:spacing w:before="11" w:line="360" w:lineRule="auto"/>
        <w:ind w:right="25" w:firstLine="702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t>эксперты, прошедшие обучение, организованное Союзом</w:t>
      </w:r>
      <w:r w:rsidR="00FB7603">
        <w:rPr>
          <w:rStyle w:val="FontStyle31"/>
          <w:sz w:val="24"/>
          <w:szCs w:val="24"/>
        </w:rPr>
        <w:t xml:space="preserve"> </w:t>
      </w:r>
      <w:r w:rsidR="00FB7603">
        <w:t>«</w:t>
      </w:r>
      <w:proofErr w:type="spellStart"/>
      <w:r w:rsidR="00FB7603">
        <w:t>Ворлдскиллс</w:t>
      </w:r>
      <w:proofErr w:type="spellEnd"/>
      <w:r w:rsidR="00FB7603">
        <w:t xml:space="preserve"> Россия»</w:t>
      </w:r>
      <w:r w:rsidRPr="006B2DB6">
        <w:rPr>
          <w:rStyle w:val="FontStyle31"/>
          <w:sz w:val="24"/>
          <w:szCs w:val="24"/>
        </w:rPr>
        <w:t>, и имеющие свидетельства о праве оценки выполнения заданий демонстрационного экзамена;</w:t>
      </w:r>
    </w:p>
    <w:p w:rsidR="006B2DB6" w:rsidRPr="006B2DB6" w:rsidRDefault="006B2DB6" w:rsidP="006B2DB6">
      <w:pPr>
        <w:pStyle w:val="Style9"/>
        <w:widowControl/>
        <w:numPr>
          <w:ilvl w:val="0"/>
          <w:numId w:val="4"/>
        </w:numPr>
        <w:tabs>
          <w:tab w:val="left" w:pos="893"/>
        </w:tabs>
        <w:spacing w:before="40" w:line="360" w:lineRule="auto"/>
        <w:ind w:right="25" w:firstLine="702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t>эксперты, прошедшие обучение, организованное Союзом</w:t>
      </w:r>
      <w:r w:rsidR="00FB7603">
        <w:rPr>
          <w:rStyle w:val="FontStyle31"/>
          <w:sz w:val="24"/>
          <w:szCs w:val="24"/>
        </w:rPr>
        <w:t xml:space="preserve"> </w:t>
      </w:r>
      <w:r w:rsidR="00FB7603">
        <w:t>«</w:t>
      </w:r>
      <w:proofErr w:type="spellStart"/>
      <w:r w:rsidR="00FB7603">
        <w:t>Ворлдскиллс</w:t>
      </w:r>
      <w:proofErr w:type="spellEnd"/>
      <w:r w:rsidR="00FB7603">
        <w:t xml:space="preserve"> Россия»</w:t>
      </w:r>
      <w:r w:rsidRPr="006B2DB6">
        <w:rPr>
          <w:rStyle w:val="FontStyle31"/>
          <w:sz w:val="24"/>
          <w:szCs w:val="24"/>
        </w:rPr>
        <w:t>, и имеющие свидетельства о праве проведения корпоративного или регионального чемпионатов.</w:t>
      </w:r>
    </w:p>
    <w:p w:rsidR="006B2DB6" w:rsidRPr="006B2DB6" w:rsidRDefault="006B2DB6" w:rsidP="00FB7603">
      <w:pPr>
        <w:pStyle w:val="Style13"/>
        <w:widowControl/>
        <w:numPr>
          <w:ilvl w:val="0"/>
          <w:numId w:val="6"/>
        </w:numPr>
        <w:spacing w:before="22" w:line="360" w:lineRule="auto"/>
        <w:ind w:left="0" w:right="25" w:firstLine="709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t>В целях соблюдения принципов объективности и независимости при провед</w:t>
      </w:r>
      <w:r w:rsidR="003019F2">
        <w:rPr>
          <w:rStyle w:val="FontStyle31"/>
          <w:sz w:val="24"/>
          <w:szCs w:val="24"/>
        </w:rPr>
        <w:t>ении демонстрационного экзамена</w:t>
      </w:r>
      <w:r w:rsidRPr="006B2DB6">
        <w:rPr>
          <w:rStyle w:val="FontStyle31"/>
          <w:sz w:val="24"/>
          <w:szCs w:val="24"/>
        </w:rPr>
        <w:t xml:space="preserve"> не допускается оценивание результатов работ студентов, участвующих в экзамене</w:t>
      </w:r>
      <w:r w:rsidR="003019F2">
        <w:rPr>
          <w:rStyle w:val="FontStyle31"/>
          <w:sz w:val="24"/>
          <w:szCs w:val="24"/>
        </w:rPr>
        <w:t>,</w:t>
      </w:r>
      <w:r w:rsidRPr="006B2DB6">
        <w:rPr>
          <w:rStyle w:val="FontStyle31"/>
          <w:sz w:val="24"/>
          <w:szCs w:val="24"/>
        </w:rPr>
        <w:t xml:space="preserve"> экспертами, принимавшими уч</w:t>
      </w:r>
      <w:r w:rsidR="003019F2">
        <w:rPr>
          <w:rStyle w:val="FontStyle31"/>
          <w:sz w:val="24"/>
          <w:szCs w:val="24"/>
        </w:rPr>
        <w:t>астие в их подготовке. При этом указанные эксперты</w:t>
      </w:r>
      <w:r w:rsidRPr="006B2DB6">
        <w:rPr>
          <w:rStyle w:val="FontStyle31"/>
          <w:sz w:val="24"/>
          <w:szCs w:val="24"/>
        </w:rPr>
        <w:t xml:space="preserve"> имеют право оценивать работы других участников экзамена.</w:t>
      </w:r>
    </w:p>
    <w:p w:rsidR="006B2DB6" w:rsidRPr="006B2DB6" w:rsidRDefault="006B2DB6" w:rsidP="00FB7603">
      <w:pPr>
        <w:pStyle w:val="Style9"/>
        <w:widowControl/>
        <w:tabs>
          <w:tab w:val="left" w:pos="1415"/>
        </w:tabs>
        <w:spacing w:before="14" w:line="360" w:lineRule="auto"/>
        <w:ind w:right="25" w:firstLine="709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t>Регистрация участников и экспертов демонстрационного экзамена осуществляется в Электронной системе мониторинга, сбора и обработки данных (</w:t>
      </w:r>
      <w:proofErr w:type="spellStart"/>
      <w:r w:rsidRPr="006B2DB6">
        <w:rPr>
          <w:rStyle w:val="FontStyle31"/>
          <w:sz w:val="24"/>
          <w:szCs w:val="24"/>
          <w:lang w:val="en-US"/>
        </w:rPr>
        <w:t>eSim</w:t>
      </w:r>
      <w:proofErr w:type="spellEnd"/>
      <w:r w:rsidRPr="006B2DB6">
        <w:rPr>
          <w:rStyle w:val="FontStyle31"/>
          <w:sz w:val="24"/>
          <w:szCs w:val="24"/>
        </w:rPr>
        <w:t xml:space="preserve">) (далее </w:t>
      </w:r>
      <w:r w:rsidR="003019F2">
        <w:t>–</w:t>
      </w:r>
      <w:r w:rsidRPr="006B2DB6">
        <w:rPr>
          <w:rStyle w:val="FontStyle31"/>
          <w:sz w:val="24"/>
          <w:szCs w:val="24"/>
        </w:rPr>
        <w:t xml:space="preserve"> система </w:t>
      </w:r>
      <w:proofErr w:type="spellStart"/>
      <w:r w:rsidRPr="006B2DB6">
        <w:rPr>
          <w:rStyle w:val="FontStyle31"/>
          <w:sz w:val="24"/>
          <w:szCs w:val="24"/>
          <w:lang w:val="en-US"/>
        </w:rPr>
        <w:t>eSim</w:t>
      </w:r>
      <w:proofErr w:type="spellEnd"/>
      <w:r w:rsidRPr="006B2DB6">
        <w:rPr>
          <w:rStyle w:val="FontStyle31"/>
          <w:sz w:val="24"/>
          <w:szCs w:val="24"/>
        </w:rPr>
        <w:t>).</w:t>
      </w:r>
    </w:p>
    <w:p w:rsidR="006B2DB6" w:rsidRDefault="006B2DB6" w:rsidP="00FB7603">
      <w:pPr>
        <w:pStyle w:val="Style9"/>
        <w:widowControl/>
        <w:tabs>
          <w:tab w:val="left" w:pos="1415"/>
        </w:tabs>
        <w:spacing w:before="11" w:line="360" w:lineRule="auto"/>
        <w:ind w:right="25" w:firstLine="709"/>
        <w:rPr>
          <w:rStyle w:val="FontStyle31"/>
          <w:sz w:val="24"/>
          <w:szCs w:val="24"/>
        </w:rPr>
      </w:pPr>
      <w:r w:rsidRPr="006B2DB6">
        <w:rPr>
          <w:rStyle w:val="FontStyle31"/>
          <w:sz w:val="24"/>
          <w:szCs w:val="24"/>
        </w:rPr>
        <w:t xml:space="preserve">Для регистрации баллов и оценок по результатам выполнения заданий демонстрационного экзамена используется </w:t>
      </w:r>
      <w:r w:rsidR="00FB7603">
        <w:rPr>
          <w:rStyle w:val="FontStyle31"/>
          <w:sz w:val="24"/>
          <w:szCs w:val="24"/>
        </w:rPr>
        <w:t xml:space="preserve">международная информационная система </w:t>
      </w:r>
      <w:r w:rsidR="004D02C0">
        <w:rPr>
          <w:rStyle w:val="FontStyle31"/>
          <w:sz w:val="24"/>
          <w:szCs w:val="24"/>
          <w:lang w:val="en-US"/>
        </w:rPr>
        <w:t>Competition</w:t>
      </w:r>
      <w:r w:rsidR="004D02C0" w:rsidRPr="004D02C0">
        <w:rPr>
          <w:rStyle w:val="FontStyle31"/>
          <w:sz w:val="24"/>
          <w:szCs w:val="24"/>
        </w:rPr>
        <w:t xml:space="preserve"> </w:t>
      </w:r>
      <w:r w:rsidR="004D02C0">
        <w:rPr>
          <w:rStyle w:val="FontStyle31"/>
          <w:sz w:val="24"/>
          <w:szCs w:val="24"/>
          <w:lang w:val="en-US"/>
        </w:rPr>
        <w:t>Information</w:t>
      </w:r>
      <w:r w:rsidR="004D02C0" w:rsidRPr="004D02C0">
        <w:rPr>
          <w:rStyle w:val="FontStyle31"/>
          <w:sz w:val="24"/>
          <w:szCs w:val="24"/>
        </w:rPr>
        <w:t xml:space="preserve"> </w:t>
      </w:r>
      <w:r w:rsidR="004D02C0">
        <w:rPr>
          <w:rStyle w:val="FontStyle31"/>
          <w:sz w:val="24"/>
          <w:szCs w:val="24"/>
          <w:lang w:val="en-US"/>
        </w:rPr>
        <w:t>System</w:t>
      </w:r>
      <w:r w:rsidR="004D02C0" w:rsidRPr="004D02C0">
        <w:rPr>
          <w:rStyle w:val="FontStyle31"/>
          <w:sz w:val="24"/>
          <w:szCs w:val="24"/>
        </w:rPr>
        <w:t xml:space="preserve"> (</w:t>
      </w:r>
      <w:r w:rsidR="004D02C0">
        <w:rPr>
          <w:rStyle w:val="FontStyle31"/>
          <w:sz w:val="24"/>
          <w:szCs w:val="24"/>
        </w:rPr>
        <w:t xml:space="preserve">далее – система </w:t>
      </w:r>
      <w:r w:rsidRPr="006B2DB6">
        <w:rPr>
          <w:rStyle w:val="FontStyle31"/>
          <w:sz w:val="24"/>
          <w:szCs w:val="24"/>
          <w:lang w:val="en-US"/>
        </w:rPr>
        <w:t>CIS</w:t>
      </w:r>
      <w:r w:rsidR="004D02C0">
        <w:rPr>
          <w:rStyle w:val="FontStyle31"/>
          <w:sz w:val="24"/>
          <w:szCs w:val="24"/>
        </w:rPr>
        <w:t>)</w:t>
      </w:r>
      <w:r w:rsidRPr="006B2DB6">
        <w:rPr>
          <w:rStyle w:val="FontStyle31"/>
          <w:sz w:val="24"/>
          <w:szCs w:val="24"/>
        </w:rPr>
        <w:t>.</w:t>
      </w:r>
    </w:p>
    <w:p w:rsidR="001A55FE" w:rsidRDefault="00C40026" w:rsidP="00FB7603">
      <w:pPr>
        <w:pStyle w:val="Style9"/>
        <w:widowControl/>
        <w:tabs>
          <w:tab w:val="left" w:pos="1415"/>
        </w:tabs>
        <w:spacing w:before="11" w:line="360" w:lineRule="auto"/>
        <w:ind w:right="25"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>С внедрение</w:t>
      </w:r>
      <w:r w:rsidR="00901ABF">
        <w:rPr>
          <w:rStyle w:val="FontStyle31"/>
          <w:sz w:val="24"/>
          <w:szCs w:val="24"/>
        </w:rPr>
        <w:t>м</w:t>
      </w:r>
      <w:r>
        <w:rPr>
          <w:rStyle w:val="FontStyle31"/>
          <w:sz w:val="24"/>
          <w:szCs w:val="24"/>
        </w:rPr>
        <w:t xml:space="preserve"> ФГОС СПО по ТОП-50 процедура проведения</w:t>
      </w:r>
      <w:r w:rsidR="00211B02">
        <w:rPr>
          <w:rStyle w:val="FontStyle31"/>
          <w:sz w:val="24"/>
          <w:szCs w:val="24"/>
        </w:rPr>
        <w:t xml:space="preserve"> демонстрационного экзамена в рамках государственной итоговой аттестации</w:t>
      </w:r>
      <w:r>
        <w:rPr>
          <w:rStyle w:val="FontStyle31"/>
          <w:sz w:val="24"/>
          <w:szCs w:val="24"/>
        </w:rPr>
        <w:t xml:space="preserve"> для образовательных организаций, реализующих образовательные программы СПО, становится обязательной.</w:t>
      </w:r>
      <w:r w:rsidR="00354393">
        <w:rPr>
          <w:rStyle w:val="FontStyle31"/>
          <w:sz w:val="24"/>
          <w:szCs w:val="24"/>
        </w:rPr>
        <w:t xml:space="preserve"> Опыт пилотной апробации проведения демонстрационного экзамена в рамках государственной итоговой аттестации становится актуальным для профессиональных об</w:t>
      </w:r>
      <w:r w:rsidR="00294D20">
        <w:rPr>
          <w:rStyle w:val="FontStyle31"/>
          <w:sz w:val="24"/>
          <w:szCs w:val="24"/>
        </w:rPr>
        <w:t>разовательных организаций края.</w:t>
      </w:r>
    </w:p>
    <w:p w:rsidR="00F46FE5" w:rsidRDefault="00F46FE5" w:rsidP="00FB7603">
      <w:pPr>
        <w:pStyle w:val="Style9"/>
        <w:widowControl/>
        <w:tabs>
          <w:tab w:val="left" w:pos="1415"/>
        </w:tabs>
        <w:spacing w:before="11" w:line="360" w:lineRule="auto"/>
        <w:ind w:right="25" w:firstLine="709"/>
        <w:rPr>
          <w:rStyle w:val="FontStyle31"/>
          <w:sz w:val="24"/>
          <w:szCs w:val="24"/>
        </w:rPr>
      </w:pPr>
    </w:p>
    <w:p w:rsidR="004E1AC2" w:rsidRDefault="004E1AC2" w:rsidP="004E1AC2">
      <w:pPr>
        <w:pStyle w:val="Style7"/>
        <w:widowControl/>
        <w:tabs>
          <w:tab w:val="left" w:pos="993"/>
        </w:tabs>
        <w:spacing w:line="360" w:lineRule="auto"/>
        <w:ind w:firstLine="0"/>
        <w:rPr>
          <w:rFonts w:eastAsia="Calibri"/>
          <w:bCs/>
          <w:color w:val="000000"/>
          <w:kern w:val="22"/>
          <w:szCs w:val="22"/>
          <w:lang w:eastAsia="en-US"/>
        </w:rPr>
      </w:pPr>
    </w:p>
    <w:p w:rsidR="004E1AC2" w:rsidRDefault="004E1AC2" w:rsidP="004E1AC2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Разработка </w:t>
      </w:r>
      <w:r w:rsidR="003B75CA">
        <w:rPr>
          <w:b/>
          <w:color w:val="000000"/>
        </w:rPr>
        <w:t xml:space="preserve">комплекта оценочных материалов </w:t>
      </w:r>
      <w:r w:rsidRPr="0005445A">
        <w:rPr>
          <w:b/>
          <w:color w:val="000000"/>
        </w:rPr>
        <w:t xml:space="preserve">для демонстрационного экзамена в рамках государственной итоговой аттестации </w:t>
      </w:r>
      <w:r w:rsidR="00294D20">
        <w:rPr>
          <w:b/>
          <w:color w:val="000000"/>
        </w:rPr>
        <w:t xml:space="preserve">выпускников </w:t>
      </w:r>
      <w:r w:rsidRPr="0005445A">
        <w:rPr>
          <w:b/>
          <w:color w:val="000000"/>
        </w:rPr>
        <w:t>по профессии</w:t>
      </w:r>
      <w:r>
        <w:rPr>
          <w:b/>
          <w:color w:val="000000"/>
        </w:rPr>
        <w:t>, специальности СПО</w:t>
      </w:r>
    </w:p>
    <w:p w:rsidR="004E1AC2" w:rsidRDefault="004E1AC2" w:rsidP="004E1AC2">
      <w:pPr>
        <w:spacing w:line="360" w:lineRule="auto"/>
        <w:jc w:val="center"/>
        <w:rPr>
          <w:b/>
          <w:color w:val="000000"/>
        </w:rPr>
      </w:pPr>
    </w:p>
    <w:p w:rsidR="00C37568" w:rsidRDefault="00C37568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Демонстрационный экзамен как форма государственной итоговой аттестации </w:t>
      </w:r>
      <w:r w:rsidR="005C030D">
        <w:rPr>
          <w:color w:val="000000"/>
        </w:rPr>
        <w:t>выпускников по образовательным программам СПО предусматривает:</w:t>
      </w:r>
    </w:p>
    <w:p w:rsidR="005C030D" w:rsidRDefault="005C030D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моделирование реальных производственных условий для демонстрации выпускниками профессиональных умений и навыков;</w:t>
      </w:r>
    </w:p>
    <w:p w:rsidR="005C030D" w:rsidRDefault="005C030D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независимую экспертную оценку выполнения задания демонстрационного экзамена, в том числе экспертами из числа представителей предприятий;</w:t>
      </w:r>
    </w:p>
    <w:p w:rsidR="005C030D" w:rsidRDefault="005C030D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определение уровня знаний, умений и навыков выпускников в соответствии с международными требованиями.</w:t>
      </w:r>
    </w:p>
    <w:p w:rsidR="004E1AC2" w:rsidRDefault="004E1AC2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Формирование оценочных материалов начинается сразу за определением целей образовательной программы среднего профессионального образования и компетенций выпускников, составлением учебного плана и разработкой программ, входящих в него дисциплин и модулей.</w:t>
      </w:r>
    </w:p>
    <w:p w:rsidR="005540EA" w:rsidRDefault="00EB15FF" w:rsidP="00EB15FF">
      <w:pPr>
        <w:spacing w:line="360" w:lineRule="auto"/>
        <w:ind w:firstLine="709"/>
        <w:jc w:val="both"/>
      </w:pPr>
      <w:r>
        <w:rPr>
          <w:color w:val="000000"/>
        </w:rPr>
        <w:t xml:space="preserve">Контрольно-измерительные материалы для проведения государственной итоговой аттестации в виде демонстрационного экзамена разрабатываются на основе ФГОС СПО по ТОП-50 и актуализируются с учетом требований </w:t>
      </w:r>
      <w:proofErr w:type="spellStart"/>
      <w:r w:rsidR="009B5B64">
        <w:t>Ворлдскиллс</w:t>
      </w:r>
      <w:proofErr w:type="spellEnd"/>
      <w:r w:rsidR="009B5B64">
        <w:t xml:space="preserve"> Россия</w:t>
      </w:r>
      <w:r w:rsidR="009B5B64">
        <w:rPr>
          <w:color w:val="000000"/>
        </w:rPr>
        <w:t xml:space="preserve"> и профессиональных стандартов. </w:t>
      </w:r>
      <w:r w:rsidR="00C37568">
        <w:rPr>
          <w:color w:val="000000"/>
        </w:rPr>
        <w:t xml:space="preserve">Для этого </w:t>
      </w:r>
      <w:r w:rsidR="005C030D">
        <w:rPr>
          <w:color w:val="000000"/>
        </w:rPr>
        <w:t>педагогические работники профессиональных об</w:t>
      </w:r>
      <w:r w:rsidR="00294D20">
        <w:rPr>
          <w:color w:val="000000"/>
        </w:rPr>
        <w:t xml:space="preserve">разовательных организаций края </w:t>
      </w:r>
      <w:r w:rsidR="005C030D">
        <w:rPr>
          <w:color w:val="000000"/>
        </w:rPr>
        <w:t>активно обучаются по вопросам реализации ФГОС СПО по ТОП-50, организации и пр</w:t>
      </w:r>
      <w:r w:rsidR="00AE5C3A">
        <w:rPr>
          <w:color w:val="000000"/>
        </w:rPr>
        <w:t>оведения</w:t>
      </w:r>
      <w:r w:rsidR="005C030D">
        <w:rPr>
          <w:color w:val="000000"/>
        </w:rPr>
        <w:t xml:space="preserve"> демонстрационного экзамена по стандартам  </w:t>
      </w:r>
      <w:proofErr w:type="spellStart"/>
      <w:r w:rsidR="00AE5C3A">
        <w:t>Ворлдскиллс</w:t>
      </w:r>
      <w:proofErr w:type="spellEnd"/>
      <w:r w:rsidR="00AE5C3A">
        <w:t xml:space="preserve"> Россия</w:t>
      </w:r>
      <w:r w:rsidR="005540EA">
        <w:t>.</w:t>
      </w:r>
    </w:p>
    <w:p w:rsidR="00EB15FF" w:rsidRDefault="00C37568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Разработчиками контрольно-измерительных материалов для государственной итоговой аттестации могут </w:t>
      </w:r>
      <w:r w:rsidR="00AE5C3A">
        <w:rPr>
          <w:color w:val="000000"/>
        </w:rPr>
        <w:t xml:space="preserve">быть </w:t>
      </w:r>
      <w:r>
        <w:rPr>
          <w:color w:val="000000"/>
        </w:rPr>
        <w:t>как отдельные преподаватели</w:t>
      </w:r>
      <w:r w:rsidR="00AE5C3A">
        <w:rPr>
          <w:color w:val="000000"/>
        </w:rPr>
        <w:t xml:space="preserve"> и мастера производственного обучения, так и группа педагогических работников. </w:t>
      </w:r>
      <w:r w:rsidR="009B5B64">
        <w:rPr>
          <w:color w:val="000000"/>
        </w:rPr>
        <w:t xml:space="preserve">Важным звеном </w:t>
      </w:r>
      <w:r w:rsidR="00EB15FF">
        <w:rPr>
          <w:color w:val="000000"/>
        </w:rPr>
        <w:t xml:space="preserve"> </w:t>
      </w:r>
      <w:r w:rsidR="009B5B64">
        <w:rPr>
          <w:color w:val="000000"/>
        </w:rPr>
        <w:lastRenderedPageBreak/>
        <w:t xml:space="preserve">разработки контрольно-измерительных материалов для демонстрационного экзамена является участие представителей работодателей, экспертного сообщества по профилю подготовки выпускников, в том числе </w:t>
      </w:r>
      <w:r w:rsidR="00AE5C3A">
        <w:rPr>
          <w:color w:val="000000"/>
        </w:rPr>
        <w:t>сертифицированные эксперты</w:t>
      </w:r>
      <w:r w:rsidR="009B5B64">
        <w:rPr>
          <w:color w:val="000000"/>
        </w:rPr>
        <w:t xml:space="preserve">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Россия</w:t>
      </w:r>
      <w:r w:rsidR="00AE5C3A">
        <w:rPr>
          <w:color w:val="000000"/>
        </w:rPr>
        <w:t>.</w:t>
      </w:r>
    </w:p>
    <w:p w:rsidR="005540EA" w:rsidRDefault="0027603C" w:rsidP="00EB15FF">
      <w:pPr>
        <w:spacing w:line="360" w:lineRule="auto"/>
        <w:ind w:firstLine="709"/>
        <w:jc w:val="both"/>
      </w:pPr>
      <w:r>
        <w:rPr>
          <w:color w:val="000000"/>
        </w:rPr>
        <w:t>Вашему вниманию предлаг</w:t>
      </w:r>
      <w:r w:rsidR="00294D20">
        <w:rPr>
          <w:color w:val="000000"/>
        </w:rPr>
        <w:t>ается комплект оценочных материалов</w:t>
      </w:r>
      <w:r>
        <w:rPr>
          <w:color w:val="000000"/>
        </w:rPr>
        <w:t xml:space="preserve"> для проведения демонстрационного экзамена в рамках государственной итоговой аттестации</w:t>
      </w:r>
      <w:r w:rsidR="0027438B">
        <w:rPr>
          <w:color w:val="000000"/>
        </w:rPr>
        <w:t xml:space="preserve"> выпускников</w:t>
      </w:r>
      <w:r>
        <w:rPr>
          <w:color w:val="000000"/>
        </w:rPr>
        <w:t xml:space="preserve"> по профессии 15.01.34 «Ф</w:t>
      </w:r>
      <w:r w:rsidRPr="004237E6">
        <w:rPr>
          <w:color w:val="000000"/>
        </w:rPr>
        <w:t>резеровщик на станках с числовым программным управлением»</w:t>
      </w:r>
      <w:r>
        <w:rPr>
          <w:color w:val="000000"/>
        </w:rPr>
        <w:t>, разработанный</w:t>
      </w:r>
      <w:r>
        <w:t xml:space="preserve"> в КГА ПОУ </w:t>
      </w:r>
      <w:r w:rsidRPr="0065582F">
        <w:rPr>
          <w:color w:val="000000"/>
        </w:rPr>
        <w:t>«Губернаторский авиастроительный колледж г. Комсомольска-на-Амуре (Межрегиональный центр компетенций)»</w:t>
      </w:r>
      <w:r w:rsidR="00780C71">
        <w:rPr>
          <w:color w:val="000000"/>
        </w:rPr>
        <w:t xml:space="preserve"> (Приложение 1)</w:t>
      </w:r>
      <w:r>
        <w:t>.</w:t>
      </w:r>
    </w:p>
    <w:p w:rsidR="007C1C35" w:rsidRDefault="007C1C35" w:rsidP="00EB15FF">
      <w:pPr>
        <w:spacing w:line="360" w:lineRule="auto"/>
        <w:ind w:firstLine="709"/>
        <w:jc w:val="both"/>
      </w:pPr>
      <w:r>
        <w:t xml:space="preserve">Комплект состоит из </w:t>
      </w:r>
      <w:r w:rsidR="00ED17E7">
        <w:t>следующих разделов:</w:t>
      </w:r>
    </w:p>
    <w:p w:rsidR="0027438B" w:rsidRDefault="0027438B" w:rsidP="00EB15FF">
      <w:pPr>
        <w:spacing w:line="360" w:lineRule="auto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паспорт комплекта оценочных средств;</w:t>
      </w:r>
    </w:p>
    <w:p w:rsidR="0027438B" w:rsidRDefault="0027438B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экзаменационное задание;</w:t>
      </w:r>
    </w:p>
    <w:p w:rsidR="0027438B" w:rsidRDefault="0027438B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критерии оценки выполнения экзаменационного задания;</w:t>
      </w:r>
    </w:p>
    <w:p w:rsidR="0027438B" w:rsidRDefault="0027438B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система перевода баллов в оценку;</w:t>
      </w:r>
    </w:p>
    <w:p w:rsidR="0027438B" w:rsidRDefault="0027438B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материалы и оборудование.</w:t>
      </w:r>
    </w:p>
    <w:p w:rsidR="0027438B" w:rsidRDefault="0027438B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Первый раздел комплекта оценочных средств характеризует область применения, нормативные основания разработки</w:t>
      </w:r>
      <w:r w:rsidRPr="0027438B">
        <w:rPr>
          <w:color w:val="000000"/>
        </w:rPr>
        <w:t xml:space="preserve"> </w:t>
      </w:r>
      <w:r>
        <w:rPr>
          <w:color w:val="000000"/>
        </w:rPr>
        <w:t xml:space="preserve">оценочных средств, описывает процедуру оценки </w:t>
      </w:r>
      <w:r w:rsidR="00294D20">
        <w:rPr>
          <w:color w:val="000000"/>
        </w:rPr>
        <w:t xml:space="preserve">учебных </w:t>
      </w:r>
      <w:r>
        <w:rPr>
          <w:color w:val="000000"/>
        </w:rPr>
        <w:t>результатов, демонстрируемых на экзамене.</w:t>
      </w:r>
    </w:p>
    <w:p w:rsidR="00A93823" w:rsidRDefault="00D35CF4" w:rsidP="00A93823">
      <w:pPr>
        <w:spacing w:line="360" w:lineRule="auto"/>
        <w:ind w:firstLine="709"/>
        <w:jc w:val="both"/>
      </w:pPr>
      <w:r>
        <w:rPr>
          <w:color w:val="000000"/>
        </w:rPr>
        <w:t xml:space="preserve">Раздел «Экзаменационное задание» </w:t>
      </w:r>
      <w:r w:rsidR="00D92982">
        <w:rPr>
          <w:color w:val="000000"/>
        </w:rPr>
        <w:t>содержит формулировку задания для проведения демонстрационного экзамена</w:t>
      </w:r>
      <w:r w:rsidR="004D6C37">
        <w:rPr>
          <w:color w:val="000000"/>
        </w:rPr>
        <w:t>, соответствующее содержанию определенного профессионального модуля, входящего в программу подготовки квалифицированного рабочего, служащего по профессии СПО</w:t>
      </w:r>
      <w:r w:rsidR="00D92982">
        <w:rPr>
          <w:color w:val="000000"/>
        </w:rPr>
        <w:t>.</w:t>
      </w:r>
      <w:r w:rsidR="004D6C37">
        <w:rPr>
          <w:color w:val="000000"/>
        </w:rPr>
        <w:t xml:space="preserve"> Выпускникам предлагается задание определенной сложности и в объеме, который позволяет членам государственной экзаменационной комиссии оценить уровень </w:t>
      </w:r>
      <w:proofErr w:type="spellStart"/>
      <w:r w:rsidR="004D6C37">
        <w:rPr>
          <w:color w:val="000000"/>
        </w:rPr>
        <w:t>сформированности</w:t>
      </w:r>
      <w:proofErr w:type="spellEnd"/>
      <w:r w:rsidR="004D6C37">
        <w:rPr>
          <w:color w:val="000000"/>
        </w:rPr>
        <w:t xml:space="preserve"> общих и профессиональных компетенций по определенному виду профессиональной деятельности в соответствии с требованиями регионального рынка труда</w:t>
      </w:r>
      <w:r w:rsidR="00E2414C">
        <w:rPr>
          <w:color w:val="000000"/>
        </w:rPr>
        <w:t>.</w:t>
      </w:r>
      <w:r w:rsidR="00A93823" w:rsidRPr="00A93823">
        <w:t xml:space="preserve"> </w:t>
      </w:r>
    </w:p>
    <w:p w:rsidR="00A93823" w:rsidRPr="007A32BF" w:rsidRDefault="00A93823" w:rsidP="00A93823">
      <w:pPr>
        <w:spacing w:line="360" w:lineRule="auto"/>
        <w:ind w:firstLine="709"/>
        <w:jc w:val="both"/>
        <w:rPr>
          <w:rFonts w:eastAsiaTheme="minorEastAsia"/>
          <w:color w:val="000000"/>
          <w:shd w:val="clear" w:color="auto" w:fill="FFFFFF"/>
        </w:rPr>
      </w:pPr>
      <w:proofErr w:type="gramStart"/>
      <w:r w:rsidRPr="007A32BF">
        <w:t xml:space="preserve">Задание состоит из пяти модулей и соответствует содержанию ПМ.04  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 с внесенными за счет </w:t>
      </w:r>
      <w:r>
        <w:t xml:space="preserve">часов </w:t>
      </w:r>
      <w:proofErr w:type="spellStart"/>
      <w:r w:rsidRPr="007A32BF">
        <w:t>вариатива</w:t>
      </w:r>
      <w:proofErr w:type="spellEnd"/>
      <w:r w:rsidRPr="007A32BF">
        <w:t xml:space="preserve"> изменениями по программированию </w:t>
      </w:r>
      <w:r w:rsidRPr="007A32BF">
        <w:rPr>
          <w:rFonts w:eastAsiaTheme="minorEastAsia"/>
          <w:color w:val="000000"/>
          <w:shd w:val="clear" w:color="auto" w:fill="FFFFFF"/>
        </w:rPr>
        <w:t>на станках с числовым программным управлением.</w:t>
      </w:r>
      <w:proofErr w:type="gramEnd"/>
    </w:p>
    <w:p w:rsidR="00D35CF4" w:rsidRPr="00A93823" w:rsidRDefault="00A93823" w:rsidP="00EB15FF">
      <w:pPr>
        <w:spacing w:line="360" w:lineRule="auto"/>
        <w:ind w:firstLine="709"/>
        <w:jc w:val="both"/>
      </w:pPr>
      <w:r w:rsidRPr="007A32BF">
        <w:lastRenderedPageBreak/>
        <w:t xml:space="preserve">Задание является единым для всех выпускников, сдающих демонстрационный экзамен по данной профессии. </w:t>
      </w:r>
    </w:p>
    <w:p w:rsidR="000B779C" w:rsidRDefault="00E2414C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Критерии оценки выполнения задания включают в себя оценку выполнения основных и второстепенных параметров детали, шероховатости поверхности и выполнения элементов детали, наличие дефектов и/или царапин,</w:t>
      </w:r>
      <w:r w:rsidRPr="00E2414C">
        <w:rPr>
          <w:color w:val="000000"/>
        </w:rPr>
        <w:t xml:space="preserve"> </w:t>
      </w:r>
      <w:r>
        <w:rPr>
          <w:color w:val="000000"/>
        </w:rPr>
        <w:t xml:space="preserve">критических ошибок, использование подсказок. </w:t>
      </w:r>
      <w:r w:rsidR="000722E1">
        <w:rPr>
          <w:color w:val="000000"/>
        </w:rPr>
        <w:t>Демонстрация готовой детали осуществляется сразу после выполнения задания, при этом в период выполнения выпускниками задания государственная экзаменационная комиссия</w:t>
      </w:r>
      <w:r w:rsidR="004968EB">
        <w:rPr>
          <w:color w:val="000000"/>
        </w:rPr>
        <w:t xml:space="preserve"> осуществляет формализованное наблюдение.</w:t>
      </w:r>
    </w:p>
    <w:p w:rsidR="00E2414C" w:rsidRDefault="000722E1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2414C">
        <w:rPr>
          <w:color w:val="000000"/>
        </w:rPr>
        <w:t>Разработана и представлена система перевода баллов</w:t>
      </w:r>
      <w:r w:rsidR="000B779C">
        <w:rPr>
          <w:color w:val="000000"/>
        </w:rPr>
        <w:t xml:space="preserve"> в оценку с учетом специфики профессии. Так, оценка «5» ставится, если выпускник по результат</w:t>
      </w:r>
      <w:r w:rsidR="00FD7174">
        <w:rPr>
          <w:color w:val="000000"/>
        </w:rPr>
        <w:t>а</w:t>
      </w:r>
      <w:r w:rsidR="000B779C">
        <w:rPr>
          <w:color w:val="000000"/>
        </w:rPr>
        <w:t xml:space="preserve">м </w:t>
      </w:r>
      <w:r w:rsidR="00FD7174">
        <w:rPr>
          <w:color w:val="000000"/>
        </w:rPr>
        <w:t>демонстрационного экзамена набрал от 60 и более баллов (75%  от общего количества баллов) и продемонстрировал высокий уровень владения профессиональными компетенциями, соответствующими виду профессиональной деятельности. Оценка «4» став</w:t>
      </w:r>
      <w:r w:rsidR="006C3127">
        <w:rPr>
          <w:color w:val="000000"/>
        </w:rPr>
        <w:t>ится, если выпускник набрал от 21</w:t>
      </w:r>
      <w:r w:rsidR="00FD7174">
        <w:rPr>
          <w:color w:val="000000"/>
        </w:rPr>
        <w:t xml:space="preserve"> до 59 баллов и показал достаточный уровень освоения </w:t>
      </w:r>
      <w:r w:rsidR="00420E94">
        <w:rPr>
          <w:color w:val="000000"/>
        </w:rPr>
        <w:t>общих</w:t>
      </w:r>
      <w:r w:rsidR="00FD7174">
        <w:rPr>
          <w:color w:val="000000"/>
        </w:rPr>
        <w:t xml:space="preserve"> и </w:t>
      </w:r>
      <w:r w:rsidR="00420E94">
        <w:rPr>
          <w:color w:val="000000"/>
        </w:rPr>
        <w:t>профессиональных</w:t>
      </w:r>
      <w:r w:rsidR="00FD7174">
        <w:rPr>
          <w:color w:val="000000"/>
        </w:rPr>
        <w:t xml:space="preserve"> </w:t>
      </w:r>
      <w:r w:rsidR="00420E94">
        <w:rPr>
          <w:color w:val="000000"/>
        </w:rPr>
        <w:t>компетенций</w:t>
      </w:r>
      <w:r w:rsidR="006C3127">
        <w:rPr>
          <w:color w:val="000000"/>
        </w:rPr>
        <w:t>, способность в целом применять теоретические знания при выполнении конкретного практического задания сферы профессиональной деятельности с допущением незначительных неточностей, не влияющих на результат выполнения задания. Оценка «3»  ставится, если выпускник по результатам экзамена набрал от 6 до 20 баллов и продемонстрировал необходимый уровень освоения теоретических знаний и владения профессиональными компетенциями. Оценка «2»  ставится, если выпускник набрал менее 6 баллов и не продемонстрировал необходимый уровень освоения общих и профессиональных компетенций, допустил принципиальные ошибки, влияющие на результат выполнения задания.</w:t>
      </w:r>
    </w:p>
    <w:p w:rsidR="00D3300D" w:rsidRDefault="00780C71" w:rsidP="00D3300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6D3707">
        <w:rPr>
          <w:color w:val="000000"/>
        </w:rPr>
        <w:t>последнем</w:t>
      </w:r>
      <w:r w:rsidR="00CF4339">
        <w:rPr>
          <w:color w:val="000000"/>
        </w:rPr>
        <w:t xml:space="preserve"> разделе </w:t>
      </w:r>
      <w:r w:rsidR="00D3300D">
        <w:rPr>
          <w:color w:val="000000"/>
        </w:rPr>
        <w:t>представлен перечень  учебного и производственного оборудования, вспомогательных инструментов, которым оснащена фрезерная мастерская колледжа.</w:t>
      </w:r>
    </w:p>
    <w:p w:rsidR="001F6C01" w:rsidRDefault="00D3300D" w:rsidP="00420E9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заполнения данного раздела комплекта необходимо учитывать, что д</w:t>
      </w:r>
      <w:r w:rsidR="001F6C01">
        <w:rPr>
          <w:color w:val="000000"/>
        </w:rPr>
        <w:t>емонстрационный экзамен проводится в специально организованных модельных или производственных условиях, соответствующих задаче оценки освоения профессиональных компетенций по основным видам деятельности.</w:t>
      </w:r>
    </w:p>
    <w:p w:rsidR="001F6C01" w:rsidRDefault="001F6C01" w:rsidP="00420E9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Специально организованные рабочие места могут располагаться как на территории образовательной организации, так и на базе другой профессиональной </w:t>
      </w:r>
      <w:r>
        <w:rPr>
          <w:color w:val="000000"/>
        </w:rPr>
        <w:lastRenderedPageBreak/>
        <w:t>образовательной организации</w:t>
      </w:r>
      <w:r w:rsidR="00D3300D">
        <w:rPr>
          <w:color w:val="000000"/>
        </w:rPr>
        <w:t xml:space="preserve"> в соответствии с договорами о сетевом взаимодействии или на базе предприятия, а также в специализированных центрах компетенций, технопарках, </w:t>
      </w:r>
      <w:r w:rsidR="00D3300D" w:rsidRPr="00ED3C59">
        <w:rPr>
          <w:color w:val="000000" w:themeColor="text1"/>
        </w:rPr>
        <w:t>отраслевых</w:t>
      </w:r>
      <w:r w:rsidR="00B667AA" w:rsidRPr="00ED3C59">
        <w:rPr>
          <w:color w:val="000000" w:themeColor="text1"/>
        </w:rPr>
        <w:t xml:space="preserve"> </w:t>
      </w:r>
      <w:r w:rsidR="00D3300D" w:rsidRPr="00ED3C59">
        <w:rPr>
          <w:color w:val="000000" w:themeColor="text1"/>
        </w:rPr>
        <w:t>квалификаци</w:t>
      </w:r>
      <w:r w:rsidR="00ED3C59">
        <w:rPr>
          <w:color w:val="000000" w:themeColor="text1"/>
        </w:rPr>
        <w:t>й</w:t>
      </w:r>
      <w:r w:rsidR="00D3300D">
        <w:rPr>
          <w:color w:val="000000"/>
        </w:rPr>
        <w:t xml:space="preserve"> на основе соответствующих договоров.</w:t>
      </w:r>
    </w:p>
    <w:p w:rsidR="006D3707" w:rsidRPr="00EC3108" w:rsidRDefault="006D3707" w:rsidP="00420E9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Оборудование для проведения демонстрационного экзамена должно соответствовать требованиям к материально-техническому оснащению примерной основной образовательной программы.</w:t>
      </w:r>
    </w:p>
    <w:p w:rsidR="00AB20C8" w:rsidRPr="00AB20C8" w:rsidRDefault="00AB20C8" w:rsidP="00420E9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Данный комплект оценочных материалов планируется апробировать в 2018 году на группе выпускников по профессии 15.01.25 Станочник (металлообработка</w:t>
      </w:r>
      <w:r w:rsidR="00F237FA">
        <w:rPr>
          <w:color w:val="000000"/>
        </w:rPr>
        <w:t xml:space="preserve">) в </w:t>
      </w:r>
      <w:r w:rsidR="00F237FA">
        <w:t xml:space="preserve">КГА ПОУ </w:t>
      </w:r>
      <w:r w:rsidR="00F237FA" w:rsidRPr="0065582F">
        <w:rPr>
          <w:color w:val="000000"/>
        </w:rPr>
        <w:t>«Губернаторский авиастроительный колледж г. Комсомольска-на-Амуре (Межрегиональный центр компетенций)»</w:t>
      </w:r>
      <w:r w:rsidR="00F237FA">
        <w:rPr>
          <w:color w:val="000000"/>
        </w:rPr>
        <w:t xml:space="preserve">. По результатам апробации в </w:t>
      </w:r>
      <w:r w:rsidR="00F46FE5">
        <w:rPr>
          <w:color w:val="000000"/>
        </w:rPr>
        <w:t xml:space="preserve">образовательную программу и </w:t>
      </w:r>
      <w:r w:rsidR="00F237FA">
        <w:rPr>
          <w:color w:val="000000"/>
        </w:rPr>
        <w:t>оценочные материалы будут внесены необходимые изменения</w:t>
      </w:r>
      <w:r w:rsidR="004566F6">
        <w:rPr>
          <w:color w:val="000000"/>
        </w:rPr>
        <w:t>, повышающие качество подготовки выпускников.</w:t>
      </w:r>
    </w:p>
    <w:p w:rsidR="00C856B5" w:rsidRDefault="00C856B5" w:rsidP="00EB15FF">
      <w:pPr>
        <w:spacing w:line="360" w:lineRule="auto"/>
        <w:ind w:firstLine="709"/>
        <w:jc w:val="both"/>
        <w:rPr>
          <w:color w:val="000000"/>
        </w:rPr>
      </w:pPr>
    </w:p>
    <w:p w:rsidR="00AB20C8" w:rsidRPr="00AB20C8" w:rsidRDefault="00AB20C8" w:rsidP="00A93823">
      <w:pPr>
        <w:spacing w:line="360" w:lineRule="auto"/>
        <w:ind w:firstLine="709"/>
        <w:jc w:val="center"/>
        <w:rPr>
          <w:b/>
          <w:color w:val="000000"/>
        </w:rPr>
      </w:pPr>
    </w:p>
    <w:p w:rsidR="00E2414C" w:rsidRPr="00AB20C8" w:rsidRDefault="00FA4877" w:rsidP="00A93823">
      <w:pPr>
        <w:spacing w:line="360" w:lineRule="auto"/>
        <w:ind w:firstLine="709"/>
        <w:jc w:val="center"/>
        <w:rPr>
          <w:b/>
          <w:color w:val="000000"/>
        </w:rPr>
      </w:pPr>
      <w:r w:rsidRPr="00FA4877">
        <w:rPr>
          <w:b/>
          <w:color w:val="000000"/>
        </w:rPr>
        <w:t>Выводы</w:t>
      </w:r>
    </w:p>
    <w:p w:rsidR="00AB20C8" w:rsidRPr="00AB20C8" w:rsidRDefault="00AB20C8" w:rsidP="00A93823">
      <w:pPr>
        <w:spacing w:line="360" w:lineRule="auto"/>
        <w:ind w:firstLine="709"/>
        <w:jc w:val="center"/>
        <w:rPr>
          <w:b/>
          <w:color w:val="000000"/>
        </w:rPr>
      </w:pPr>
    </w:p>
    <w:p w:rsidR="000C7CF5" w:rsidRDefault="00C533C2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Внедрение ФГОС СПО по ТОП-50 обязывает профессиональные образовательные организации обеспечить готовность проведения государственной итоговой аттестации выпускников с использованием нового инструмента оценки качества подготовки кадров – демонстрационного экзамена. </w:t>
      </w:r>
    </w:p>
    <w:p w:rsidR="001056AA" w:rsidRDefault="000C7CF5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Оценочные материалы для </w:t>
      </w:r>
      <w:r w:rsidR="00E01C33">
        <w:rPr>
          <w:color w:val="000000"/>
        </w:rPr>
        <w:t xml:space="preserve">проведения демонстрационного экзамена в рамках государственной итоговой аттестации выпускников разрабатываются образовательными организациями самостоятельно с учетом требований </w:t>
      </w:r>
      <w:proofErr w:type="spellStart"/>
      <w:r w:rsidR="00E01C33">
        <w:rPr>
          <w:color w:val="000000"/>
        </w:rPr>
        <w:t>Ворлдскиллс</w:t>
      </w:r>
      <w:proofErr w:type="spellEnd"/>
      <w:r w:rsidR="00E01C33">
        <w:rPr>
          <w:color w:val="000000"/>
        </w:rPr>
        <w:t xml:space="preserve"> Россия и профессиональных стандартов. </w:t>
      </w:r>
      <w:r w:rsidR="0077125E">
        <w:rPr>
          <w:color w:val="000000"/>
        </w:rPr>
        <w:t>Педагог</w:t>
      </w:r>
      <w:r w:rsidR="00A235D5">
        <w:rPr>
          <w:color w:val="000000"/>
        </w:rPr>
        <w:t>ам необходимо</w:t>
      </w:r>
      <w:r w:rsidR="00633D54">
        <w:rPr>
          <w:color w:val="000000"/>
        </w:rPr>
        <w:t xml:space="preserve"> осознание особенностей разработки т</w:t>
      </w:r>
      <w:r w:rsidR="00A235D5">
        <w:rPr>
          <w:color w:val="000000"/>
        </w:rPr>
        <w:t>аких материалов. Сюда относ</w:t>
      </w:r>
      <w:r w:rsidR="00B667AA">
        <w:rPr>
          <w:color w:val="000000"/>
        </w:rPr>
        <w:t>я</w:t>
      </w:r>
      <w:r w:rsidR="00A235D5">
        <w:rPr>
          <w:color w:val="000000"/>
        </w:rPr>
        <w:t>тся</w:t>
      </w:r>
      <w:r w:rsidR="00633D54">
        <w:rPr>
          <w:color w:val="000000"/>
        </w:rPr>
        <w:t>: стандартизация оценочных средств и процедур;</w:t>
      </w:r>
      <w:r w:rsidR="00B667AA">
        <w:rPr>
          <w:color w:val="000000"/>
        </w:rPr>
        <w:t xml:space="preserve"> </w:t>
      </w:r>
      <w:r w:rsidR="00633D54">
        <w:rPr>
          <w:color w:val="000000"/>
        </w:rPr>
        <w:t xml:space="preserve">установление обоснованных критериев оценивания уровней </w:t>
      </w:r>
      <w:proofErr w:type="spellStart"/>
      <w:r w:rsidR="00633D54">
        <w:rPr>
          <w:color w:val="000000"/>
        </w:rPr>
        <w:t>сформированности</w:t>
      </w:r>
      <w:proofErr w:type="spellEnd"/>
      <w:r w:rsidR="00633D54">
        <w:rPr>
          <w:color w:val="000000"/>
        </w:rPr>
        <w:t xml:space="preserve"> компетенций</w:t>
      </w:r>
      <w:r w:rsidR="00A235D5">
        <w:rPr>
          <w:color w:val="000000"/>
        </w:rPr>
        <w:t>; обеспечение условий деятельности выпускников при оценивании их компетенций.</w:t>
      </w:r>
    </w:p>
    <w:p w:rsidR="004566F6" w:rsidRDefault="004566F6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помощь педагогам мы рассмотрели общие подходы к формированию оценочных материалов для демонстрационного экзамена </w:t>
      </w:r>
      <w:r w:rsidR="00964ACD">
        <w:rPr>
          <w:color w:val="000000"/>
        </w:rPr>
        <w:t>в соответствии с</w:t>
      </w:r>
      <w:r>
        <w:rPr>
          <w:color w:val="000000"/>
        </w:rPr>
        <w:t xml:space="preserve"> требования</w:t>
      </w:r>
      <w:r w:rsidR="00964ACD">
        <w:rPr>
          <w:color w:val="000000"/>
        </w:rPr>
        <w:t>ми</w:t>
      </w:r>
      <w:r>
        <w:rPr>
          <w:color w:val="000000"/>
        </w:rPr>
        <w:t xml:space="preserve"> ФГОС СПО по ТОП-50, профессиональн</w:t>
      </w:r>
      <w:r w:rsidR="00964ACD">
        <w:rPr>
          <w:color w:val="000000"/>
        </w:rPr>
        <w:t>ых</w:t>
      </w:r>
      <w:r>
        <w:rPr>
          <w:color w:val="000000"/>
        </w:rPr>
        <w:t xml:space="preserve"> и международны</w:t>
      </w:r>
      <w:r w:rsidR="00964ACD">
        <w:rPr>
          <w:color w:val="000000"/>
        </w:rPr>
        <w:t>х</w:t>
      </w:r>
      <w:r>
        <w:rPr>
          <w:color w:val="000000"/>
        </w:rPr>
        <w:t xml:space="preserve"> стандарт</w:t>
      </w:r>
      <w:r w:rsidR="00964ACD">
        <w:rPr>
          <w:color w:val="000000"/>
        </w:rPr>
        <w:t>ов</w:t>
      </w:r>
      <w:r>
        <w:rPr>
          <w:color w:val="000000"/>
        </w:rPr>
        <w:t xml:space="preserve"> оценивания.</w:t>
      </w:r>
    </w:p>
    <w:p w:rsidR="00FB5B3C" w:rsidRDefault="00941C5D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Предложенные нами методические рекомендации </w:t>
      </w:r>
      <w:r w:rsidR="003F6087">
        <w:rPr>
          <w:color w:val="000000"/>
        </w:rPr>
        <w:t>могут быть использованы при  формировании фондов оценочных сре</w:t>
      </w:r>
      <w:proofErr w:type="gramStart"/>
      <w:r w:rsidR="003F6087">
        <w:rPr>
          <w:color w:val="000000"/>
        </w:rPr>
        <w:t>дств в пр</w:t>
      </w:r>
      <w:proofErr w:type="gramEnd"/>
      <w:r w:rsidR="003F6087">
        <w:rPr>
          <w:color w:val="000000"/>
        </w:rPr>
        <w:t xml:space="preserve">офессиональных образовательных </w:t>
      </w:r>
      <w:r w:rsidR="003F6087">
        <w:rPr>
          <w:color w:val="000000"/>
        </w:rPr>
        <w:lastRenderedPageBreak/>
        <w:t>организациях</w:t>
      </w:r>
      <w:r w:rsidR="00591C21">
        <w:rPr>
          <w:color w:val="000000"/>
        </w:rPr>
        <w:t>, внедряющих ФГОС СПО по ТОП-50</w:t>
      </w:r>
      <w:r w:rsidR="003F6087">
        <w:rPr>
          <w:color w:val="000000"/>
        </w:rPr>
        <w:t>. Опыт разработки</w:t>
      </w:r>
      <w:r w:rsidR="00B667AA">
        <w:rPr>
          <w:color w:val="000000"/>
        </w:rPr>
        <w:t xml:space="preserve"> </w:t>
      </w:r>
      <w:r w:rsidR="00591C21">
        <w:rPr>
          <w:color w:val="000000"/>
        </w:rPr>
        <w:t>комплекта оценочных сре</w:t>
      </w:r>
      <w:proofErr w:type="gramStart"/>
      <w:r w:rsidR="00591C21">
        <w:rPr>
          <w:color w:val="000000"/>
        </w:rPr>
        <w:t>дств</w:t>
      </w:r>
      <w:r>
        <w:rPr>
          <w:color w:val="000000"/>
        </w:rPr>
        <w:t xml:space="preserve"> </w:t>
      </w:r>
      <w:r w:rsidR="003F6087">
        <w:rPr>
          <w:color w:val="000000"/>
        </w:rPr>
        <w:t>дл</w:t>
      </w:r>
      <w:proofErr w:type="gramEnd"/>
      <w:r w:rsidR="003F6087">
        <w:rPr>
          <w:color w:val="000000"/>
        </w:rPr>
        <w:t>я демонстрационного экзамена в рамках</w:t>
      </w:r>
      <w:r w:rsidR="00591C21">
        <w:rPr>
          <w:color w:val="000000"/>
        </w:rPr>
        <w:t xml:space="preserve"> государственной итоговой аттестации </w:t>
      </w:r>
      <w:r w:rsidR="003F6087">
        <w:rPr>
          <w:color w:val="000000"/>
        </w:rPr>
        <w:t xml:space="preserve"> </w:t>
      </w:r>
      <w:r>
        <w:rPr>
          <w:color w:val="000000"/>
        </w:rPr>
        <w:t>по профессии 15.01.34 «Ф</w:t>
      </w:r>
      <w:r w:rsidRPr="004237E6">
        <w:rPr>
          <w:color w:val="000000"/>
        </w:rPr>
        <w:t>резеровщик на станках с числовым программным управлением»</w:t>
      </w:r>
      <w:r w:rsidR="00591C21">
        <w:rPr>
          <w:color w:val="000000"/>
        </w:rPr>
        <w:t xml:space="preserve"> может служить</w:t>
      </w:r>
      <w:r w:rsidR="00CA6A6C">
        <w:rPr>
          <w:color w:val="000000"/>
        </w:rPr>
        <w:t xml:space="preserve"> основой для дальнейшего развития независимой оценки качества подготовки </w:t>
      </w:r>
      <w:r w:rsidR="00707B9C">
        <w:rPr>
          <w:color w:val="000000"/>
        </w:rPr>
        <w:t xml:space="preserve">рабочих </w:t>
      </w:r>
      <w:r w:rsidR="00CA6A6C">
        <w:rPr>
          <w:color w:val="000000"/>
        </w:rPr>
        <w:t>кадров</w:t>
      </w:r>
      <w:r w:rsidR="004566F6">
        <w:rPr>
          <w:color w:val="000000"/>
        </w:rPr>
        <w:t xml:space="preserve"> и специалистов среднего звена</w:t>
      </w:r>
      <w:r w:rsidR="00707B9C">
        <w:rPr>
          <w:color w:val="000000"/>
        </w:rPr>
        <w:t>.</w:t>
      </w:r>
    </w:p>
    <w:p w:rsidR="0077125E" w:rsidRDefault="00633D54" w:rsidP="00EB15F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</w:r>
      <w:r w:rsidR="0077125E">
        <w:rPr>
          <w:color w:val="000000"/>
        </w:rPr>
        <w:t xml:space="preserve"> </w:t>
      </w:r>
    </w:p>
    <w:p w:rsidR="00C856B5" w:rsidRDefault="00C856B5" w:rsidP="00591C21">
      <w:pPr>
        <w:spacing w:line="360" w:lineRule="auto"/>
        <w:ind w:firstLine="709"/>
        <w:jc w:val="center"/>
        <w:rPr>
          <w:b/>
        </w:rPr>
      </w:pPr>
    </w:p>
    <w:p w:rsidR="00591C21" w:rsidRDefault="00781F5B" w:rsidP="00591C21">
      <w:pPr>
        <w:spacing w:line="360" w:lineRule="auto"/>
        <w:ind w:firstLine="709"/>
        <w:jc w:val="center"/>
        <w:rPr>
          <w:b/>
        </w:rPr>
      </w:pPr>
      <w:r w:rsidRPr="00C41905">
        <w:rPr>
          <w:b/>
        </w:rPr>
        <w:t>Список используемых источников</w:t>
      </w:r>
    </w:p>
    <w:p w:rsidR="00EC3108" w:rsidRPr="00C41905" w:rsidRDefault="00EC3108" w:rsidP="00591C21">
      <w:pPr>
        <w:spacing w:line="360" w:lineRule="auto"/>
        <w:ind w:firstLine="709"/>
        <w:jc w:val="center"/>
        <w:rPr>
          <w:b/>
          <w:bCs w:val="0"/>
        </w:rPr>
      </w:pPr>
    </w:p>
    <w:p w:rsidR="00591C21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bCs w:val="0"/>
        </w:rPr>
      </w:pPr>
      <w:r w:rsidRPr="00943289">
        <w:t>Федеральный закон от 29 декабря 2012 г. №273-ФЗ «Об обра</w:t>
      </w:r>
      <w:r>
        <w:t>зовании в Российской Федерации».</w:t>
      </w:r>
    </w:p>
    <w:p w:rsidR="00591C21" w:rsidRPr="008D2B55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bCs w:val="0"/>
        </w:rPr>
      </w:pPr>
      <w:r w:rsidRPr="008D2B55">
        <w:t>Государственная программа РФ «Развитие образования» на 2013</w:t>
      </w:r>
      <w:r w:rsidR="00EA56BB">
        <w:t>–</w:t>
      </w:r>
      <w:r w:rsidRPr="008D2B55">
        <w:t>2020 годы, утвержденная Распоряжением Правительства Российской Федерации от 15 мая 2013 г. №792-р.</w:t>
      </w:r>
    </w:p>
    <w:p w:rsidR="00591C21" w:rsidRPr="008D2B55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bCs w:val="0"/>
        </w:rPr>
      </w:pPr>
      <w:r w:rsidRPr="008D2B55">
        <w:t>Перечень поручений по реализации Послания Президента Российской Федерации Федеральному Собранию от 4 декабря 2014 года от 5 декабря 2014 года № Пр-2821.</w:t>
      </w:r>
    </w:p>
    <w:p w:rsidR="00591C21" w:rsidRPr="008D2B55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bCs w:val="0"/>
        </w:rPr>
      </w:pPr>
      <w:r w:rsidRPr="008D2B55">
        <w:t>Перечень поручений по итогам встречи Президента Российской Федерации с членами национальной сборной России по профессиональному мастерству от 9 декабря 2016 года, утвержденный 29.12.2016 г. Пр-2582.</w:t>
      </w:r>
    </w:p>
    <w:p w:rsidR="00591C21" w:rsidRPr="008D2B55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bCs w:val="0"/>
        </w:rPr>
      </w:pPr>
      <w:r w:rsidRPr="008D2B55">
        <w:t>Распоряжение Правительства Российской Федерации от 03 марта 2015 года №349-р «Об утверждении комплекса мер, направленных на совершенствование системы среднего профессионального образования, на 2015</w:t>
      </w:r>
      <w:r w:rsidR="00EA56BB">
        <w:t>–</w:t>
      </w:r>
      <w:r w:rsidRPr="008D2B55">
        <w:t>2020 годы».</w:t>
      </w:r>
    </w:p>
    <w:p w:rsidR="00591C21" w:rsidRPr="00F8521D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bCs w:val="0"/>
        </w:rPr>
      </w:pPr>
      <w:r w:rsidRPr="00F8521D">
        <w:t>Паспорт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№9.</w:t>
      </w:r>
    </w:p>
    <w:p w:rsidR="00591C21" w:rsidRPr="00943289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bCs w:val="0"/>
        </w:rPr>
      </w:pPr>
      <w:r w:rsidRPr="00943289">
        <w:t>Приказ</w:t>
      </w:r>
      <w:r>
        <w:t xml:space="preserve"> </w:t>
      </w:r>
      <w:proofErr w:type="spellStart"/>
      <w:r w:rsidRPr="00943289">
        <w:t>Минобрнауки</w:t>
      </w:r>
      <w:proofErr w:type="spellEnd"/>
      <w:r w:rsidRPr="00943289"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 w:rsidRPr="00943289">
        <w:lastRenderedPageBreak/>
        <w:t>(зарегистрирован Министерством юстиции Российской Федерации 14 июня 2013 г., регистрационный № 28785).</w:t>
      </w:r>
    </w:p>
    <w:p w:rsidR="00591C21" w:rsidRPr="00943289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bCs w:val="0"/>
        </w:rPr>
      </w:pPr>
      <w:r w:rsidRPr="00943289">
        <w:t xml:space="preserve">Приказ </w:t>
      </w:r>
      <w:proofErr w:type="spellStart"/>
      <w:r w:rsidRPr="00943289">
        <w:t>Минобрнауки</w:t>
      </w:r>
      <w:proofErr w:type="spellEnd"/>
      <w:r w:rsidRPr="00943289"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</w:t>
      </w:r>
      <w:r>
        <w:t>.</w:t>
      </w:r>
    </w:p>
    <w:p w:rsidR="00591C21" w:rsidRPr="00943289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bCs w:val="0"/>
        </w:rPr>
      </w:pPr>
      <w:r w:rsidRPr="00943289">
        <w:t xml:space="preserve">Приказ </w:t>
      </w:r>
      <w:proofErr w:type="spellStart"/>
      <w:r w:rsidRPr="00943289">
        <w:t>Минобрнауки</w:t>
      </w:r>
      <w:proofErr w:type="spellEnd"/>
      <w:r w:rsidRPr="00943289"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</w:t>
      </w:r>
      <w:r>
        <w:t>13 г., регистрационный № 30306).</w:t>
      </w:r>
    </w:p>
    <w:p w:rsidR="00591C21" w:rsidRPr="00943289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iCs/>
          <w:color w:val="333333"/>
        </w:rPr>
      </w:pPr>
      <w:r w:rsidRPr="00943289">
        <w:t>Приказ Министерства труда и социальной защиты РФ от 17</w:t>
      </w:r>
      <w:r>
        <w:t xml:space="preserve"> </w:t>
      </w:r>
      <w:r w:rsidRPr="00943289">
        <w:t>апреля 2014 г. № 265н «Об утверждении профессионального стандарта</w:t>
      </w:r>
      <w:r>
        <w:t xml:space="preserve"> </w:t>
      </w:r>
      <w:r w:rsidRPr="00943289">
        <w:t>40.021</w:t>
      </w:r>
      <w:r>
        <w:t xml:space="preserve"> «</w:t>
      </w:r>
      <w:r w:rsidRPr="00943289">
        <w:t>Фрезеровщик»,</w:t>
      </w:r>
      <w:r>
        <w:t xml:space="preserve"> </w:t>
      </w:r>
      <w:r w:rsidRPr="00943289">
        <w:t>(зарегистрирован Министерством юстиции Российской Федерации от</w:t>
      </w:r>
      <w:r>
        <w:t xml:space="preserve"> </w:t>
      </w:r>
      <w:r w:rsidRPr="00943289">
        <w:t>10 июля 20</w:t>
      </w:r>
      <w:r>
        <w:t>14 г., регистрационный № 33038).</w:t>
      </w:r>
    </w:p>
    <w:p w:rsidR="00591C21" w:rsidRPr="00F8521D" w:rsidRDefault="00591C21" w:rsidP="00CE6F22">
      <w:pPr>
        <w:numPr>
          <w:ilvl w:val="0"/>
          <w:numId w:val="9"/>
        </w:numPr>
        <w:tabs>
          <w:tab w:val="left" w:pos="426"/>
          <w:tab w:val="left" w:pos="567"/>
        </w:tabs>
        <w:spacing w:line="360" w:lineRule="auto"/>
        <w:ind w:left="0" w:firstLine="709"/>
        <w:jc w:val="both"/>
      </w:pPr>
      <w:r w:rsidRPr="00F8521D">
        <w:t xml:space="preserve">Приказ </w:t>
      </w:r>
      <w:r w:rsidR="00CE6F22">
        <w:t>Союза «Агентство развития профессиональных сообществ и рабочих кадров «</w:t>
      </w:r>
      <w:proofErr w:type="spellStart"/>
      <w:r w:rsidR="00CE6F22">
        <w:t>Ворлдскиллс</w:t>
      </w:r>
      <w:proofErr w:type="spellEnd"/>
      <w:r w:rsidR="00CE6F22">
        <w:t xml:space="preserve"> Россия» </w:t>
      </w:r>
      <w:r w:rsidR="00CE6F22" w:rsidRPr="00F8521D">
        <w:t>от «30» ноября 2016 г. № ПО/19</w:t>
      </w:r>
      <w:r w:rsidR="00CE6F22">
        <w:t xml:space="preserve"> «О</w:t>
      </w:r>
      <w:r w:rsidRPr="00F8521D">
        <w:t xml:space="preserve"> пилотной апробации проведения демонстрационного экзамена по стандартам </w:t>
      </w:r>
      <w:proofErr w:type="spellStart"/>
      <w:r w:rsidRPr="00F8521D">
        <w:t>Ворлдскиллс</w:t>
      </w:r>
      <w:proofErr w:type="spellEnd"/>
      <w:r w:rsidRPr="00F8521D">
        <w:t xml:space="preserve"> Россия в 2017 году</w:t>
      </w:r>
      <w:r w:rsidR="00CE6F22">
        <w:t>»</w:t>
      </w:r>
      <w:r w:rsidRPr="00F8521D">
        <w:t>.</w:t>
      </w:r>
    </w:p>
    <w:p w:rsidR="00591C21" w:rsidRPr="00C856B5" w:rsidRDefault="00591C21" w:rsidP="00CE6F22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709"/>
        <w:jc w:val="both"/>
        <w:rPr>
          <w:bCs w:val="0"/>
        </w:rPr>
      </w:pPr>
      <w:r w:rsidRPr="00943289">
        <w:t xml:space="preserve">Приказ </w:t>
      </w:r>
      <w:proofErr w:type="spellStart"/>
      <w:r w:rsidRPr="00943289">
        <w:t>Минобрнауки</w:t>
      </w:r>
      <w:proofErr w:type="spellEnd"/>
      <w:r w:rsidRPr="00943289">
        <w:t xml:space="preserve"> России </w:t>
      </w:r>
      <w:r w:rsidRPr="00132134">
        <w:t>от</w:t>
      </w:r>
      <w:r>
        <w:t xml:space="preserve"> 09 декабря </w:t>
      </w:r>
      <w:r w:rsidRPr="00943289">
        <w:t xml:space="preserve">2016 </w:t>
      </w:r>
      <w:r>
        <w:t xml:space="preserve">г. </w:t>
      </w:r>
      <w:r w:rsidRPr="00943289">
        <w:t>№ 1583 «</w:t>
      </w:r>
      <w:r w:rsidRPr="00943289">
        <w:rPr>
          <w:lang w:val="uk-UA"/>
        </w:rPr>
        <w:t>Об</w:t>
      </w:r>
      <w:r>
        <w:rPr>
          <w:lang w:val="uk-UA"/>
        </w:rPr>
        <w:t xml:space="preserve"> </w:t>
      </w:r>
      <w:r w:rsidRPr="00943289"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943289">
        <w:rPr>
          <w:color w:val="000000"/>
        </w:rPr>
        <w:t>15.01.34 Фр</w:t>
      </w:r>
      <w:r>
        <w:rPr>
          <w:color w:val="000000"/>
        </w:rPr>
        <w:t>езеровщик на станках с числовым</w:t>
      </w:r>
      <w:r w:rsidRPr="00943289">
        <w:rPr>
          <w:color w:val="000000"/>
        </w:rPr>
        <w:t xml:space="preserve"> программным управлением</w:t>
      </w:r>
      <w:r w:rsidRPr="00943289">
        <w:t>» (зарегистрирован Министерством юстиции Российской Федерации 22.12.2016 регистрационный № 44895</w:t>
      </w:r>
      <w:r>
        <w:t>).</w:t>
      </w:r>
    </w:p>
    <w:p w:rsidR="00C856B5" w:rsidRPr="00C856B5" w:rsidRDefault="00C856B5" w:rsidP="00C856B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C856B5">
        <w:rPr>
          <w:sz w:val="24"/>
          <w:szCs w:val="24"/>
        </w:rPr>
        <w:t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Департамента государственной политики в сфере подготовки рабочих кадров и ДПО от 20.02.2017 г. № 06-156)</w:t>
      </w:r>
    </w:p>
    <w:p w:rsidR="00C856B5" w:rsidRPr="00C856B5" w:rsidRDefault="00C856B5" w:rsidP="00C856B5">
      <w:pPr>
        <w:tabs>
          <w:tab w:val="left" w:pos="567"/>
        </w:tabs>
        <w:spacing w:line="360" w:lineRule="auto"/>
        <w:ind w:left="709"/>
        <w:jc w:val="both"/>
        <w:rPr>
          <w:bCs w:val="0"/>
          <w:szCs w:val="24"/>
        </w:rPr>
      </w:pPr>
    </w:p>
    <w:p w:rsidR="00591C21" w:rsidRDefault="00591C21" w:rsidP="00CE6F22">
      <w:pPr>
        <w:tabs>
          <w:tab w:val="left" w:pos="426"/>
          <w:tab w:val="left" w:pos="567"/>
        </w:tabs>
        <w:spacing w:line="360" w:lineRule="auto"/>
        <w:jc w:val="both"/>
      </w:pPr>
    </w:p>
    <w:p w:rsidR="00591C21" w:rsidRPr="00943289" w:rsidRDefault="00591C21" w:rsidP="00591C21">
      <w:pPr>
        <w:tabs>
          <w:tab w:val="left" w:pos="426"/>
          <w:tab w:val="left" w:pos="567"/>
        </w:tabs>
        <w:spacing w:line="360" w:lineRule="auto"/>
        <w:jc w:val="both"/>
        <w:rPr>
          <w:bCs w:val="0"/>
        </w:rPr>
      </w:pPr>
    </w:p>
    <w:p w:rsidR="00591C21" w:rsidRPr="00943289" w:rsidRDefault="00591C21" w:rsidP="00591C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C7CF5" w:rsidRPr="00C856B5" w:rsidRDefault="00C856B5" w:rsidP="00C856B5">
      <w:pPr>
        <w:spacing w:line="360" w:lineRule="auto"/>
        <w:ind w:firstLine="709"/>
        <w:jc w:val="right"/>
        <w:rPr>
          <w:i/>
          <w:color w:val="000000"/>
        </w:rPr>
      </w:pPr>
      <w:r w:rsidRPr="00C856B5">
        <w:rPr>
          <w:i/>
          <w:color w:val="000000"/>
        </w:rPr>
        <w:lastRenderedPageBreak/>
        <w:t>Приложение 1</w:t>
      </w:r>
    </w:p>
    <w:p w:rsidR="00C856B5" w:rsidRDefault="00C856B5" w:rsidP="00C856B5">
      <w:pPr>
        <w:spacing w:line="360" w:lineRule="auto"/>
        <w:ind w:firstLine="709"/>
        <w:jc w:val="right"/>
        <w:rPr>
          <w:color w:val="000000"/>
        </w:rPr>
      </w:pPr>
    </w:p>
    <w:p w:rsidR="00C856B5" w:rsidRPr="007A32BF" w:rsidRDefault="00C856B5" w:rsidP="00C856B5">
      <w:pPr>
        <w:spacing w:line="360" w:lineRule="auto"/>
        <w:jc w:val="center"/>
        <w:rPr>
          <w:b/>
        </w:rPr>
      </w:pPr>
      <w:r w:rsidRPr="007A32BF">
        <w:rPr>
          <w:b/>
        </w:rPr>
        <w:t xml:space="preserve">Краевое государственное автономное профессиональное образовательное учреждение </w:t>
      </w:r>
      <w:r w:rsidR="00EA56BB">
        <w:rPr>
          <w:b/>
        </w:rPr>
        <w:t>«</w:t>
      </w:r>
      <w:r w:rsidRPr="007A32BF">
        <w:rPr>
          <w:b/>
        </w:rPr>
        <w:t>Губернаторский авиастроительный колледж</w:t>
      </w:r>
    </w:p>
    <w:p w:rsidR="00C856B5" w:rsidRPr="007A32BF" w:rsidRDefault="00C856B5" w:rsidP="00C856B5">
      <w:pPr>
        <w:spacing w:line="360" w:lineRule="auto"/>
        <w:jc w:val="center"/>
        <w:rPr>
          <w:b/>
        </w:rPr>
      </w:pPr>
      <w:r w:rsidRPr="007A32BF">
        <w:rPr>
          <w:b/>
        </w:rPr>
        <w:t>г. Комсомольска</w:t>
      </w:r>
      <w:r w:rsidR="00EA56BB">
        <w:rPr>
          <w:b/>
        </w:rPr>
        <w:t>-</w:t>
      </w:r>
      <w:r w:rsidRPr="007A32BF">
        <w:rPr>
          <w:b/>
        </w:rPr>
        <w:t>на</w:t>
      </w:r>
      <w:r w:rsidR="00EA56BB">
        <w:rPr>
          <w:b/>
        </w:rPr>
        <w:t>-</w:t>
      </w:r>
      <w:r w:rsidRPr="007A32BF">
        <w:rPr>
          <w:b/>
        </w:rPr>
        <w:t>Амуре (Межрегиональный центр компетенций)</w:t>
      </w:r>
      <w:r w:rsidR="00EA56BB">
        <w:rPr>
          <w:b/>
        </w:rPr>
        <w:t>»</w:t>
      </w:r>
    </w:p>
    <w:p w:rsidR="00C856B5" w:rsidRPr="007A32BF" w:rsidRDefault="00C856B5" w:rsidP="00C856B5">
      <w:pPr>
        <w:spacing w:line="360" w:lineRule="auto"/>
        <w:jc w:val="center"/>
        <w:rPr>
          <w:b/>
        </w:rPr>
      </w:pPr>
    </w:p>
    <w:p w:rsidR="00C856B5" w:rsidRPr="007A32BF" w:rsidRDefault="00C856B5" w:rsidP="00C856B5">
      <w:pPr>
        <w:spacing w:line="360" w:lineRule="auto"/>
        <w:jc w:val="center"/>
        <w:rPr>
          <w:b/>
        </w:rPr>
      </w:pPr>
    </w:p>
    <w:p w:rsidR="00C856B5" w:rsidRPr="007A32BF" w:rsidRDefault="00C856B5" w:rsidP="00C856B5">
      <w:pPr>
        <w:spacing w:line="360" w:lineRule="auto"/>
        <w:jc w:val="center"/>
        <w:rPr>
          <w:b/>
        </w:rPr>
      </w:pPr>
    </w:p>
    <w:p w:rsidR="00C856B5" w:rsidRPr="007A32BF" w:rsidRDefault="00C856B5" w:rsidP="00C856B5">
      <w:pPr>
        <w:spacing w:line="360" w:lineRule="auto"/>
        <w:jc w:val="center"/>
        <w:rPr>
          <w:b/>
        </w:rPr>
      </w:pPr>
    </w:p>
    <w:p w:rsidR="00C856B5" w:rsidRPr="007A32BF" w:rsidRDefault="00C856B5" w:rsidP="00C856B5">
      <w:pPr>
        <w:spacing w:line="360" w:lineRule="auto"/>
        <w:jc w:val="both"/>
        <w:rPr>
          <w:b/>
        </w:rPr>
      </w:pPr>
    </w:p>
    <w:p w:rsidR="00C856B5" w:rsidRPr="007A32BF" w:rsidRDefault="00C856B5" w:rsidP="00C856B5">
      <w:pPr>
        <w:spacing w:line="360" w:lineRule="auto"/>
        <w:jc w:val="center"/>
        <w:rPr>
          <w:b/>
        </w:rPr>
      </w:pPr>
      <w:r w:rsidRPr="007A32BF">
        <w:rPr>
          <w:b/>
        </w:rPr>
        <w:t>Комплект оценочных материалов</w:t>
      </w:r>
    </w:p>
    <w:p w:rsidR="00C856B5" w:rsidRPr="007A32BF" w:rsidRDefault="00C856B5" w:rsidP="00C856B5">
      <w:pPr>
        <w:spacing w:line="360" w:lineRule="auto"/>
        <w:jc w:val="center"/>
        <w:rPr>
          <w:b/>
        </w:rPr>
      </w:pPr>
      <w:r w:rsidRPr="007A32BF">
        <w:rPr>
          <w:b/>
        </w:rPr>
        <w:t xml:space="preserve">для проведения демонстрационного экзамена </w:t>
      </w:r>
    </w:p>
    <w:p w:rsidR="00C856B5" w:rsidRPr="007A32BF" w:rsidRDefault="00C856B5" w:rsidP="00C856B5">
      <w:pPr>
        <w:spacing w:line="360" w:lineRule="auto"/>
        <w:jc w:val="center"/>
        <w:rPr>
          <w:b/>
        </w:rPr>
      </w:pPr>
      <w:r w:rsidRPr="007A32BF">
        <w:rPr>
          <w:b/>
        </w:rPr>
        <w:t xml:space="preserve">в рамках государственной итоговой аттестации </w:t>
      </w:r>
    </w:p>
    <w:p w:rsidR="00C856B5" w:rsidRPr="007A32BF" w:rsidRDefault="00C856B5" w:rsidP="00C856B5">
      <w:pPr>
        <w:spacing w:line="360" w:lineRule="auto"/>
        <w:jc w:val="center"/>
        <w:rPr>
          <w:b/>
        </w:rPr>
      </w:pPr>
      <w:r w:rsidRPr="007A32BF">
        <w:rPr>
          <w:b/>
        </w:rPr>
        <w:t>выпускников</w:t>
      </w:r>
    </w:p>
    <w:p w:rsidR="00C856B5" w:rsidRPr="007A32BF" w:rsidRDefault="00C856B5" w:rsidP="00C856B5">
      <w:pPr>
        <w:spacing w:line="360" w:lineRule="auto"/>
        <w:jc w:val="center"/>
        <w:rPr>
          <w:bCs w:val="0"/>
        </w:rPr>
      </w:pPr>
      <w:r w:rsidRPr="007A32BF">
        <w:t xml:space="preserve">по профессии СПО 15.01.34 Фрезеровщик </w:t>
      </w:r>
    </w:p>
    <w:p w:rsidR="00C856B5" w:rsidRPr="007A32BF" w:rsidRDefault="00C856B5" w:rsidP="00C856B5">
      <w:pPr>
        <w:spacing w:line="360" w:lineRule="auto"/>
        <w:jc w:val="center"/>
        <w:rPr>
          <w:bCs w:val="0"/>
        </w:rPr>
      </w:pPr>
      <w:r w:rsidRPr="007A32BF">
        <w:t>на станках с числовым программным управлением</w:t>
      </w:r>
    </w:p>
    <w:p w:rsidR="00C856B5" w:rsidRPr="007A32BF" w:rsidRDefault="00C856B5" w:rsidP="00C856B5">
      <w:pPr>
        <w:spacing w:line="360" w:lineRule="auto"/>
      </w:pPr>
      <w:r w:rsidRPr="007A32BF">
        <w:t xml:space="preserve">                                                  </w:t>
      </w:r>
    </w:p>
    <w:p w:rsidR="00C856B5" w:rsidRPr="007A32BF" w:rsidRDefault="00C856B5" w:rsidP="00C856B5">
      <w:pPr>
        <w:spacing w:line="360" w:lineRule="auto"/>
        <w:ind w:left="2835"/>
        <w:rPr>
          <w:b/>
          <w:bCs w:val="0"/>
        </w:rPr>
      </w:pPr>
      <w:r w:rsidRPr="007A32BF">
        <w:rPr>
          <w:b/>
        </w:rPr>
        <w:t xml:space="preserve">Разработчики: </w:t>
      </w:r>
      <w:r w:rsidRPr="007A32BF">
        <w:rPr>
          <w:b/>
        </w:rPr>
        <w:tab/>
      </w:r>
    </w:p>
    <w:p w:rsidR="00C856B5" w:rsidRPr="007D5122" w:rsidRDefault="00C856B5" w:rsidP="00C856B5">
      <w:pPr>
        <w:spacing w:line="360" w:lineRule="auto"/>
        <w:ind w:left="2835"/>
        <w:jc w:val="both"/>
        <w:rPr>
          <w:i/>
        </w:rPr>
      </w:pPr>
      <w:r w:rsidRPr="007A32BF">
        <w:t xml:space="preserve">Горбунова Л.С., </w:t>
      </w:r>
      <w:r w:rsidRPr="007D5122">
        <w:rPr>
          <w:i/>
        </w:rPr>
        <w:t>преподаватель специальных дисциплин КГА ПОУ ГАСКК МЦК;</w:t>
      </w:r>
    </w:p>
    <w:p w:rsidR="00C856B5" w:rsidRPr="007A32BF" w:rsidRDefault="00C856B5" w:rsidP="00C856B5">
      <w:pPr>
        <w:tabs>
          <w:tab w:val="left" w:pos="6225"/>
        </w:tabs>
        <w:spacing w:line="360" w:lineRule="auto"/>
        <w:ind w:left="2835"/>
        <w:jc w:val="both"/>
      </w:pPr>
      <w:r w:rsidRPr="007A32BF">
        <w:t xml:space="preserve">Барышникова А.В., </w:t>
      </w:r>
      <w:r w:rsidRPr="007D5122">
        <w:rPr>
          <w:i/>
        </w:rPr>
        <w:t>заместитель директора по учебной работе центра образования и воспитания КГА ПОУ ГАСКК МЦК</w:t>
      </w:r>
      <w:r w:rsidRPr="007A32BF">
        <w:t xml:space="preserve"> </w:t>
      </w:r>
    </w:p>
    <w:p w:rsidR="00C856B5" w:rsidRPr="007A32BF" w:rsidRDefault="00C856B5" w:rsidP="00C856B5">
      <w:pPr>
        <w:tabs>
          <w:tab w:val="left" w:pos="6225"/>
        </w:tabs>
        <w:spacing w:line="360" w:lineRule="auto"/>
        <w:ind w:left="2835"/>
        <w:jc w:val="both"/>
      </w:pPr>
      <w:proofErr w:type="spellStart"/>
      <w:r w:rsidRPr="007A32BF">
        <w:t>Бажин</w:t>
      </w:r>
      <w:proofErr w:type="spellEnd"/>
      <w:r w:rsidRPr="007A32BF">
        <w:t xml:space="preserve"> Е.В., </w:t>
      </w:r>
      <w:r w:rsidRPr="007D5122">
        <w:rPr>
          <w:i/>
        </w:rPr>
        <w:t xml:space="preserve">мастер производственного обучения КГА ПОУ ГАСКК МЦК,  </w:t>
      </w:r>
      <w:r w:rsidR="00EA56BB">
        <w:rPr>
          <w:i/>
        </w:rPr>
        <w:t>г</w:t>
      </w:r>
      <w:r w:rsidRPr="007D5122">
        <w:rPr>
          <w:i/>
        </w:rPr>
        <w:t>лавный региональный эксперт Хабаровского края по компетенции «Фрезерные работы на станках с ЧПУ»</w:t>
      </w:r>
    </w:p>
    <w:p w:rsidR="00C856B5" w:rsidRPr="007A32BF" w:rsidRDefault="00C856B5" w:rsidP="00C856B5">
      <w:pPr>
        <w:spacing w:line="360" w:lineRule="auto"/>
        <w:ind w:left="2835"/>
        <w:rPr>
          <w:b/>
          <w:bCs w:val="0"/>
        </w:rPr>
      </w:pPr>
      <w:r>
        <w:rPr>
          <w:b/>
        </w:rPr>
        <w:t>Эксперт</w:t>
      </w:r>
      <w:r w:rsidRPr="007A32BF">
        <w:rPr>
          <w:b/>
        </w:rPr>
        <w:t xml:space="preserve"> от работодателя:</w:t>
      </w:r>
    </w:p>
    <w:p w:rsidR="00C856B5" w:rsidRPr="007D5122" w:rsidRDefault="00C856B5" w:rsidP="00C856B5">
      <w:pPr>
        <w:spacing w:line="360" w:lineRule="auto"/>
        <w:ind w:left="2835"/>
        <w:jc w:val="both"/>
        <w:rPr>
          <w:bCs w:val="0"/>
          <w:i/>
        </w:rPr>
      </w:pPr>
      <w:proofErr w:type="spellStart"/>
      <w:r w:rsidRPr="007A32BF">
        <w:t>Леушин</w:t>
      </w:r>
      <w:proofErr w:type="spellEnd"/>
      <w:r w:rsidRPr="007A32BF">
        <w:t xml:space="preserve"> А.В., </w:t>
      </w:r>
      <w:r w:rsidRPr="007D5122">
        <w:rPr>
          <w:i/>
        </w:rPr>
        <w:t>нач</w:t>
      </w:r>
      <w:r w:rsidR="00EA56BB">
        <w:rPr>
          <w:i/>
        </w:rPr>
        <w:t>альник технического бюро цеха №</w:t>
      </w:r>
      <w:r w:rsidRPr="007D5122">
        <w:rPr>
          <w:i/>
        </w:rPr>
        <w:t>60 филиала ПАО «Компания «Сухой» «</w:t>
      </w:r>
      <w:proofErr w:type="spellStart"/>
      <w:r w:rsidRPr="007D5122">
        <w:rPr>
          <w:i/>
        </w:rPr>
        <w:t>КнААЗ</w:t>
      </w:r>
      <w:proofErr w:type="spellEnd"/>
      <w:r w:rsidRPr="007D5122">
        <w:rPr>
          <w:i/>
        </w:rPr>
        <w:t xml:space="preserve"> им. Ю.А. Гагарина»</w:t>
      </w:r>
    </w:p>
    <w:p w:rsidR="00C856B5" w:rsidRPr="007A32BF" w:rsidRDefault="00C856B5" w:rsidP="00C856B5">
      <w:pPr>
        <w:spacing w:line="360" w:lineRule="auto"/>
        <w:jc w:val="center"/>
        <w:rPr>
          <w:b/>
        </w:rPr>
      </w:pPr>
    </w:p>
    <w:p w:rsidR="00C856B5" w:rsidRPr="007A32BF" w:rsidRDefault="00C856B5" w:rsidP="00C856B5">
      <w:pPr>
        <w:spacing w:line="360" w:lineRule="auto"/>
        <w:jc w:val="center"/>
        <w:rPr>
          <w:b/>
        </w:rPr>
      </w:pPr>
    </w:p>
    <w:p w:rsidR="00C856B5" w:rsidRPr="003F757A" w:rsidRDefault="00C856B5" w:rsidP="00C856B5">
      <w:pPr>
        <w:spacing w:line="360" w:lineRule="auto"/>
        <w:jc w:val="center"/>
      </w:pPr>
      <w:r w:rsidRPr="003F757A">
        <w:t>г. Комсомольск</w:t>
      </w:r>
      <w:r w:rsidR="00EA56BB">
        <w:t>-</w:t>
      </w:r>
      <w:r w:rsidRPr="003F757A">
        <w:t>на</w:t>
      </w:r>
      <w:r w:rsidR="00EA56BB">
        <w:t>-</w:t>
      </w:r>
      <w:r w:rsidRPr="003F757A">
        <w:t>Амуре, 2017 г.</w:t>
      </w:r>
    </w:p>
    <w:p w:rsidR="00561227" w:rsidRDefault="00561227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E792B" w:rsidRDefault="00CE792B" w:rsidP="00C856B5">
      <w:pPr>
        <w:spacing w:line="360" w:lineRule="auto"/>
        <w:jc w:val="center"/>
        <w:rPr>
          <w:b/>
        </w:rPr>
      </w:pPr>
      <w:r>
        <w:rPr>
          <w:b/>
        </w:rPr>
        <w:t>СОДЕРЖАНИЕ</w:t>
      </w:r>
    </w:p>
    <w:p w:rsidR="00561227" w:rsidRDefault="00561227" w:rsidP="00C856B5">
      <w:pPr>
        <w:spacing w:line="360" w:lineRule="auto"/>
        <w:jc w:val="center"/>
        <w:rPr>
          <w:b/>
        </w:rPr>
      </w:pPr>
    </w:p>
    <w:p w:rsidR="00CE792B" w:rsidRDefault="00CE792B" w:rsidP="00C856B5">
      <w:pPr>
        <w:spacing w:line="360" w:lineRule="auto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56"/>
      </w:tblGrid>
      <w:tr w:rsidR="00CE792B" w:rsidTr="00CF3801">
        <w:tc>
          <w:tcPr>
            <w:tcW w:w="8330" w:type="dxa"/>
          </w:tcPr>
          <w:p w:rsidR="00561227" w:rsidRPr="00561227" w:rsidRDefault="00561227" w:rsidP="00561227">
            <w:pPr>
              <w:spacing w:after="120" w:line="360" w:lineRule="auto"/>
            </w:pPr>
            <w:r>
              <w:t xml:space="preserve">1. </w:t>
            </w:r>
            <w:r w:rsidRPr="00561227">
              <w:t>П</w:t>
            </w:r>
            <w:r>
              <w:t>аспорт комплекта оценочных материалов</w:t>
            </w:r>
          </w:p>
        </w:tc>
        <w:tc>
          <w:tcPr>
            <w:tcW w:w="956" w:type="dxa"/>
          </w:tcPr>
          <w:p w:rsidR="00CE792B" w:rsidRDefault="00CE792B" w:rsidP="00C856B5">
            <w:pPr>
              <w:spacing w:line="360" w:lineRule="auto"/>
              <w:jc w:val="center"/>
              <w:rPr>
                <w:b/>
              </w:rPr>
            </w:pPr>
          </w:p>
        </w:tc>
      </w:tr>
      <w:tr w:rsidR="00561227" w:rsidTr="00CF3801">
        <w:tc>
          <w:tcPr>
            <w:tcW w:w="8330" w:type="dxa"/>
          </w:tcPr>
          <w:p w:rsidR="00561227" w:rsidRPr="00561227" w:rsidRDefault="00561227" w:rsidP="00561227">
            <w:pPr>
              <w:spacing w:after="120" w:line="360" w:lineRule="auto"/>
            </w:pPr>
            <w:r>
              <w:t xml:space="preserve">    1.1. Область применения</w:t>
            </w:r>
          </w:p>
        </w:tc>
        <w:tc>
          <w:tcPr>
            <w:tcW w:w="956" w:type="dxa"/>
          </w:tcPr>
          <w:p w:rsidR="00561227" w:rsidRDefault="00561227" w:rsidP="00C856B5">
            <w:pPr>
              <w:spacing w:line="360" w:lineRule="auto"/>
              <w:jc w:val="center"/>
              <w:rPr>
                <w:b/>
              </w:rPr>
            </w:pPr>
          </w:p>
        </w:tc>
      </w:tr>
      <w:tr w:rsidR="00561227" w:rsidTr="00CF3801">
        <w:tc>
          <w:tcPr>
            <w:tcW w:w="8330" w:type="dxa"/>
          </w:tcPr>
          <w:p w:rsidR="00561227" w:rsidRPr="00561227" w:rsidRDefault="00561227" w:rsidP="00561227">
            <w:pPr>
              <w:spacing w:after="120" w:line="360" w:lineRule="auto"/>
            </w:pPr>
            <w:r>
              <w:t xml:space="preserve">    1.2. Описание процедуры оценки результатов по программе</w:t>
            </w:r>
          </w:p>
        </w:tc>
        <w:tc>
          <w:tcPr>
            <w:tcW w:w="956" w:type="dxa"/>
          </w:tcPr>
          <w:p w:rsidR="00561227" w:rsidRDefault="00561227" w:rsidP="00C856B5">
            <w:pPr>
              <w:spacing w:line="360" w:lineRule="auto"/>
              <w:jc w:val="center"/>
              <w:rPr>
                <w:b/>
              </w:rPr>
            </w:pPr>
          </w:p>
        </w:tc>
      </w:tr>
      <w:tr w:rsidR="00561227" w:rsidTr="00CF3801">
        <w:tc>
          <w:tcPr>
            <w:tcW w:w="8330" w:type="dxa"/>
          </w:tcPr>
          <w:p w:rsidR="00561227" w:rsidRPr="00561227" w:rsidRDefault="00561227" w:rsidP="00561227">
            <w:pPr>
              <w:spacing w:after="120" w:line="240" w:lineRule="auto"/>
            </w:pPr>
            <w:r>
              <w:t xml:space="preserve">    1.3. Перечень результатов, демонстрируемых на государственной итоговой аттестации</w:t>
            </w:r>
          </w:p>
        </w:tc>
        <w:tc>
          <w:tcPr>
            <w:tcW w:w="956" w:type="dxa"/>
          </w:tcPr>
          <w:p w:rsidR="00561227" w:rsidRDefault="00561227" w:rsidP="00C856B5">
            <w:pPr>
              <w:spacing w:line="360" w:lineRule="auto"/>
              <w:jc w:val="center"/>
              <w:rPr>
                <w:b/>
              </w:rPr>
            </w:pPr>
          </w:p>
        </w:tc>
      </w:tr>
      <w:tr w:rsidR="00CE792B" w:rsidTr="00CF3801">
        <w:tc>
          <w:tcPr>
            <w:tcW w:w="8330" w:type="dxa"/>
          </w:tcPr>
          <w:p w:rsidR="00CE792B" w:rsidRPr="00561227" w:rsidRDefault="00561227" w:rsidP="00561227">
            <w:pPr>
              <w:spacing w:after="120" w:line="360" w:lineRule="auto"/>
            </w:pPr>
            <w:r>
              <w:t xml:space="preserve">2. </w:t>
            </w:r>
            <w:r w:rsidRPr="00561227">
              <w:t>Экзаменационное задание</w:t>
            </w:r>
          </w:p>
        </w:tc>
        <w:tc>
          <w:tcPr>
            <w:tcW w:w="956" w:type="dxa"/>
          </w:tcPr>
          <w:p w:rsidR="00CE792B" w:rsidRDefault="00CE792B" w:rsidP="00C856B5">
            <w:pPr>
              <w:spacing w:line="360" w:lineRule="auto"/>
              <w:jc w:val="center"/>
              <w:rPr>
                <w:b/>
              </w:rPr>
            </w:pPr>
          </w:p>
        </w:tc>
      </w:tr>
      <w:tr w:rsidR="00CE792B" w:rsidTr="00CF3801">
        <w:tc>
          <w:tcPr>
            <w:tcW w:w="8330" w:type="dxa"/>
          </w:tcPr>
          <w:p w:rsidR="00CE792B" w:rsidRPr="00561227" w:rsidRDefault="00561227" w:rsidP="00561227">
            <w:pPr>
              <w:spacing w:after="120" w:line="360" w:lineRule="auto"/>
            </w:pPr>
            <w:r>
              <w:t xml:space="preserve">3. </w:t>
            </w:r>
            <w:r w:rsidRPr="00561227">
              <w:t>Критерии оценки выполнения экзаменационного задания</w:t>
            </w:r>
          </w:p>
        </w:tc>
        <w:tc>
          <w:tcPr>
            <w:tcW w:w="956" w:type="dxa"/>
          </w:tcPr>
          <w:p w:rsidR="00CE792B" w:rsidRDefault="00CE792B" w:rsidP="00C856B5">
            <w:pPr>
              <w:spacing w:line="360" w:lineRule="auto"/>
              <w:jc w:val="center"/>
              <w:rPr>
                <w:b/>
              </w:rPr>
            </w:pPr>
          </w:p>
        </w:tc>
      </w:tr>
      <w:tr w:rsidR="00CE792B" w:rsidTr="00CF3801">
        <w:tc>
          <w:tcPr>
            <w:tcW w:w="8330" w:type="dxa"/>
          </w:tcPr>
          <w:p w:rsidR="00CE792B" w:rsidRPr="00561227" w:rsidRDefault="00561227" w:rsidP="00561227">
            <w:pPr>
              <w:spacing w:after="120" w:line="360" w:lineRule="auto"/>
            </w:pPr>
            <w:r>
              <w:t xml:space="preserve">4. </w:t>
            </w:r>
            <w:r w:rsidRPr="00561227">
              <w:t>Система перевода баллов в оценку</w:t>
            </w:r>
          </w:p>
        </w:tc>
        <w:tc>
          <w:tcPr>
            <w:tcW w:w="956" w:type="dxa"/>
          </w:tcPr>
          <w:p w:rsidR="00CE792B" w:rsidRDefault="00CE792B" w:rsidP="00C856B5">
            <w:pPr>
              <w:spacing w:line="360" w:lineRule="auto"/>
              <w:jc w:val="center"/>
              <w:rPr>
                <w:b/>
              </w:rPr>
            </w:pPr>
          </w:p>
        </w:tc>
      </w:tr>
      <w:tr w:rsidR="00CE792B" w:rsidTr="00CF3801">
        <w:tc>
          <w:tcPr>
            <w:tcW w:w="8330" w:type="dxa"/>
          </w:tcPr>
          <w:p w:rsidR="00CE792B" w:rsidRPr="00561227" w:rsidRDefault="00561227" w:rsidP="00561227">
            <w:pPr>
              <w:spacing w:after="120" w:line="360" w:lineRule="auto"/>
            </w:pPr>
            <w:r>
              <w:t xml:space="preserve">5. </w:t>
            </w:r>
            <w:r w:rsidRPr="00561227">
              <w:t>Материалы и оборудование</w:t>
            </w:r>
          </w:p>
        </w:tc>
        <w:tc>
          <w:tcPr>
            <w:tcW w:w="956" w:type="dxa"/>
          </w:tcPr>
          <w:p w:rsidR="00CE792B" w:rsidRDefault="00CE792B" w:rsidP="00C856B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E792B" w:rsidRDefault="00CE792B" w:rsidP="00C856B5">
      <w:pPr>
        <w:spacing w:line="360" w:lineRule="auto"/>
        <w:jc w:val="center"/>
        <w:rPr>
          <w:b/>
        </w:rPr>
      </w:pPr>
    </w:p>
    <w:p w:rsidR="00CE792B" w:rsidRDefault="00CE792B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F3801" w:rsidRDefault="00CF3801" w:rsidP="00C856B5">
      <w:pPr>
        <w:spacing w:line="360" w:lineRule="auto"/>
        <w:jc w:val="center"/>
        <w:rPr>
          <w:b/>
        </w:rPr>
      </w:pPr>
    </w:p>
    <w:p w:rsidR="00CE792B" w:rsidRDefault="00CE792B" w:rsidP="00C856B5">
      <w:pPr>
        <w:spacing w:line="360" w:lineRule="auto"/>
        <w:jc w:val="center"/>
        <w:rPr>
          <w:b/>
        </w:rPr>
      </w:pPr>
    </w:p>
    <w:p w:rsidR="00CE792B" w:rsidRPr="007A32BF" w:rsidRDefault="00CE792B" w:rsidP="00C856B5">
      <w:pPr>
        <w:spacing w:line="360" w:lineRule="auto"/>
        <w:jc w:val="center"/>
        <w:rPr>
          <w:b/>
        </w:rPr>
      </w:pPr>
    </w:p>
    <w:p w:rsidR="00C856B5" w:rsidRPr="007A32BF" w:rsidRDefault="00C856B5" w:rsidP="00C856B5">
      <w:pPr>
        <w:pStyle w:val="2"/>
        <w:numPr>
          <w:ilvl w:val="0"/>
          <w:numId w:val="11"/>
        </w:numPr>
        <w:spacing w:before="0" w:after="0" w:line="360" w:lineRule="auto"/>
        <w:ind w:left="0" w:firstLine="0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316860036"/>
      <w:r w:rsidRPr="007A32BF">
        <w:rPr>
          <w:rFonts w:ascii="Times New Roman" w:hAnsi="Times New Roman"/>
          <w:i w:val="0"/>
          <w:iCs w:val="0"/>
          <w:sz w:val="24"/>
          <w:szCs w:val="24"/>
        </w:rPr>
        <w:lastRenderedPageBreak/>
        <w:t>ПАСПОРТ КОМПЛЕКТА ОЦЕНОЧНЫХ МАТЕРИАЛОВ</w:t>
      </w:r>
    </w:p>
    <w:bookmarkEnd w:id="1"/>
    <w:p w:rsidR="00C856B5" w:rsidRPr="007A32BF" w:rsidRDefault="00C856B5" w:rsidP="00C856B5">
      <w:pPr>
        <w:spacing w:line="360" w:lineRule="auto"/>
        <w:jc w:val="both"/>
      </w:pPr>
    </w:p>
    <w:p w:rsidR="00C856B5" w:rsidRPr="007A32BF" w:rsidRDefault="00C856B5" w:rsidP="00C856B5">
      <w:pPr>
        <w:numPr>
          <w:ilvl w:val="1"/>
          <w:numId w:val="10"/>
        </w:numPr>
        <w:spacing w:line="360" w:lineRule="auto"/>
        <w:ind w:left="0" w:firstLine="0"/>
      </w:pPr>
      <w:r w:rsidRPr="007A32BF">
        <w:rPr>
          <w:b/>
        </w:rPr>
        <w:t>Область применения</w:t>
      </w:r>
      <w:r w:rsidRPr="007A32BF">
        <w:t xml:space="preserve"> </w:t>
      </w:r>
    </w:p>
    <w:p w:rsidR="00C856B5" w:rsidRPr="007A32BF" w:rsidRDefault="00C856B5" w:rsidP="003B75CA">
      <w:pPr>
        <w:spacing w:line="360" w:lineRule="auto"/>
        <w:ind w:firstLine="709"/>
        <w:jc w:val="both"/>
      </w:pPr>
      <w:r w:rsidRPr="007A32BF">
        <w:t>Комплект оценочных материалов для проведения демонстрационного экзамена в рамках государственной итоговой аттестации выпускников разработан на основе федерального государственного образовательного стандарта</w:t>
      </w:r>
      <w:r w:rsidR="00EA56BB">
        <w:t xml:space="preserve"> </w:t>
      </w:r>
      <w:r w:rsidRPr="007A32BF">
        <w:t xml:space="preserve">среднего профессионального образования по профессии 15.01.34 «Фрезеровщик на станках с числовым программным управлением» с учетом требований </w:t>
      </w:r>
      <w:proofErr w:type="spellStart"/>
      <w:r w:rsidRPr="007A32BF">
        <w:t>Ворлдскиллс</w:t>
      </w:r>
      <w:proofErr w:type="spellEnd"/>
      <w:r w:rsidRPr="007A32BF">
        <w:t xml:space="preserve">  и профессионального стандарта 40.021 «Фрезеровщик».</w:t>
      </w:r>
    </w:p>
    <w:p w:rsidR="00C856B5" w:rsidRPr="007A32BF" w:rsidRDefault="00C856B5" w:rsidP="003B75CA">
      <w:pPr>
        <w:spacing w:line="360" w:lineRule="auto"/>
        <w:ind w:firstLine="709"/>
        <w:jc w:val="both"/>
        <w:rPr>
          <w:bCs w:val="0"/>
        </w:rPr>
      </w:pPr>
      <w:r w:rsidRPr="007A32BF">
        <w:t xml:space="preserve">Комплект оценочных материалов </w:t>
      </w:r>
      <w:r w:rsidR="004566F6">
        <w:t>является часть программы государственной итоговой аттестации и</w:t>
      </w:r>
      <w:r w:rsidRPr="007A32BF">
        <w:t xml:space="preserve"> предназначен для оценки результатов освоения программы подготовки квалифицированных рабочих, служащих по профессии 15.01.34 Фрезеровщик на станках с числовым программным управлением (квалификации: фрезеровщик</w:t>
      </w:r>
      <w:r w:rsidR="00EA56BB">
        <w:t>-</w:t>
      </w:r>
      <w:r w:rsidRPr="007A32BF">
        <w:t>зуборезчик).</w:t>
      </w:r>
    </w:p>
    <w:p w:rsidR="00C856B5" w:rsidRPr="007A32BF" w:rsidRDefault="00C856B5" w:rsidP="00C856B5">
      <w:pPr>
        <w:spacing w:line="360" w:lineRule="auto"/>
        <w:rPr>
          <w:b/>
        </w:rPr>
      </w:pPr>
      <w:r w:rsidRPr="007A32BF">
        <w:rPr>
          <w:b/>
        </w:rPr>
        <w:t xml:space="preserve">1.2. Описание процедуры оценки </w:t>
      </w:r>
      <w:r>
        <w:rPr>
          <w:b/>
        </w:rPr>
        <w:t>результатов</w:t>
      </w:r>
      <w:r w:rsidRPr="007A32BF">
        <w:rPr>
          <w:b/>
        </w:rPr>
        <w:t xml:space="preserve"> по программе</w:t>
      </w:r>
    </w:p>
    <w:p w:rsidR="00C856B5" w:rsidRPr="007A32BF" w:rsidRDefault="00C856B5" w:rsidP="00C856B5">
      <w:pPr>
        <w:spacing w:line="360" w:lineRule="auto"/>
        <w:ind w:firstLine="709"/>
        <w:jc w:val="both"/>
      </w:pPr>
      <w:r w:rsidRPr="007A32BF">
        <w:t>Оценка результатов освоения программы прово</w:t>
      </w:r>
      <w:r w:rsidRPr="00782808">
        <w:t>д</w:t>
      </w:r>
      <w:r w:rsidRPr="007A32BF">
        <w:t>ится в виде демонстрационного экзамена в рамках государственной итоговой аттестации выпускников. В ходе оценки выпускники демонстрируют «здесь и сейчас» уровень овладения профессиональными и общими компетенциями программы подготовки квалифицированных рабочих, служащих по профессии 15.01.34 Фрезеровщик на станках с числовым программным управлением.  Демонстрационный экзамен проводится в мастерской КГА ПОУ ГАСКК МЦК (участок ЧПУ: фрезерная обработка), оснащенной в соответствии с требованиями Союза «</w:t>
      </w:r>
      <w:proofErr w:type="spellStart"/>
      <w:r w:rsidRPr="007A32BF">
        <w:t>Ворлдскиллс</w:t>
      </w:r>
      <w:proofErr w:type="spellEnd"/>
      <w:r w:rsidRPr="007A32BF">
        <w:t xml:space="preserve"> Россия».</w:t>
      </w:r>
    </w:p>
    <w:p w:rsidR="00C856B5" w:rsidRPr="007A32BF" w:rsidRDefault="00C856B5" w:rsidP="00C856B5">
      <w:pPr>
        <w:spacing w:line="360" w:lineRule="auto"/>
        <w:ind w:firstLine="709"/>
        <w:jc w:val="both"/>
        <w:rPr>
          <w:rFonts w:eastAsiaTheme="minorEastAsia"/>
          <w:color w:val="000000"/>
          <w:shd w:val="clear" w:color="auto" w:fill="FFFFFF"/>
        </w:rPr>
      </w:pPr>
      <w:proofErr w:type="gramStart"/>
      <w:r w:rsidRPr="007A32BF">
        <w:t xml:space="preserve">Задание состоит из пяти модулей и соответствует содержанию ПМ.04  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 с внесенными за счет </w:t>
      </w:r>
      <w:r>
        <w:t xml:space="preserve">часов </w:t>
      </w:r>
      <w:proofErr w:type="spellStart"/>
      <w:r w:rsidRPr="007A32BF">
        <w:t>вариатива</w:t>
      </w:r>
      <w:proofErr w:type="spellEnd"/>
      <w:r w:rsidRPr="007A32BF">
        <w:t xml:space="preserve"> изменениями по программированию </w:t>
      </w:r>
      <w:r w:rsidRPr="007A32BF">
        <w:rPr>
          <w:rFonts w:eastAsiaTheme="minorEastAsia"/>
          <w:color w:val="000000"/>
          <w:shd w:val="clear" w:color="auto" w:fill="FFFFFF"/>
        </w:rPr>
        <w:t>на станках с числовым программным управлением.</w:t>
      </w:r>
      <w:proofErr w:type="gramEnd"/>
    </w:p>
    <w:p w:rsidR="00C856B5" w:rsidRPr="007A32BF" w:rsidRDefault="00C856B5" w:rsidP="00C856B5">
      <w:pPr>
        <w:spacing w:line="360" w:lineRule="auto"/>
        <w:ind w:firstLine="709"/>
        <w:jc w:val="both"/>
      </w:pPr>
      <w:r w:rsidRPr="007A32BF">
        <w:t xml:space="preserve">Задание является единым для всех выпускников, сдающих демонстрационный экзамен по данной профессии. Максимальное время выполнения задания – 180 мин. </w:t>
      </w:r>
    </w:p>
    <w:p w:rsidR="00C856B5" w:rsidRPr="007A32BF" w:rsidRDefault="00C856B5" w:rsidP="00C856B5">
      <w:pPr>
        <w:spacing w:line="360" w:lineRule="auto"/>
        <w:ind w:firstLine="709"/>
        <w:jc w:val="both"/>
      </w:pPr>
      <w:r w:rsidRPr="007A32BF">
        <w:t xml:space="preserve">Ход выполнения задания оценивается методом экспертного наблюдения. Оценивание осуществляется членами государственной экзаменационной комиссии, </w:t>
      </w:r>
      <w:r w:rsidRPr="007A32BF">
        <w:lastRenderedPageBreak/>
        <w:t>прошедшими обучение, организованное Союзом «</w:t>
      </w:r>
      <w:proofErr w:type="spellStart"/>
      <w:r w:rsidRPr="007A32BF">
        <w:t>Ворлдскиллс</w:t>
      </w:r>
      <w:proofErr w:type="spellEnd"/>
      <w:r w:rsidRPr="007A32BF">
        <w:t xml:space="preserve"> Россия» и внесенны</w:t>
      </w:r>
      <w:r w:rsidR="00EA56BB">
        <w:t>ми</w:t>
      </w:r>
      <w:r w:rsidRPr="007A32BF">
        <w:t xml:space="preserve"> в реестр экспертов </w:t>
      </w:r>
      <w:proofErr w:type="spellStart"/>
      <w:r w:rsidRPr="007A32BF">
        <w:t>Ворлдскиллс</w:t>
      </w:r>
      <w:proofErr w:type="spellEnd"/>
      <w:r w:rsidRPr="007A32BF">
        <w:t xml:space="preserve"> Россия.</w:t>
      </w:r>
    </w:p>
    <w:p w:rsidR="00C856B5" w:rsidRPr="007A32BF" w:rsidRDefault="00C856B5" w:rsidP="00C856B5">
      <w:pPr>
        <w:spacing w:line="360" w:lineRule="auto"/>
        <w:ind w:firstLine="709"/>
        <w:jc w:val="both"/>
      </w:pPr>
      <w:r w:rsidRPr="007A32BF">
        <w:t xml:space="preserve"> Для оценки результатов демонстрационного экзамена используется специально разработанная система критериев. По результатам выполнения задания заполняется оценочный лист, на основании которого принимается решение об итогах демонстрационного экзамена.</w:t>
      </w:r>
    </w:p>
    <w:p w:rsidR="00C856B5" w:rsidRPr="007A32BF" w:rsidRDefault="00C856B5" w:rsidP="00C856B5">
      <w:pPr>
        <w:pStyle w:val="a7"/>
        <w:spacing w:line="360" w:lineRule="auto"/>
        <w:ind w:left="0"/>
        <w:jc w:val="both"/>
        <w:rPr>
          <w:szCs w:val="24"/>
        </w:rPr>
      </w:pPr>
    </w:p>
    <w:p w:rsidR="00C856B5" w:rsidRPr="007A32BF" w:rsidRDefault="00C856B5" w:rsidP="00C856B5">
      <w:pPr>
        <w:pStyle w:val="a7"/>
        <w:numPr>
          <w:ilvl w:val="1"/>
          <w:numId w:val="11"/>
        </w:numPr>
        <w:spacing w:after="200" w:line="360" w:lineRule="auto"/>
        <w:ind w:left="0" w:firstLine="0"/>
        <w:jc w:val="both"/>
        <w:rPr>
          <w:szCs w:val="24"/>
        </w:rPr>
      </w:pPr>
      <w:r w:rsidRPr="007A32BF">
        <w:rPr>
          <w:b/>
          <w:color w:val="000000" w:themeColor="text1"/>
          <w:szCs w:val="24"/>
        </w:rPr>
        <w:t>Перечень результатов, демонстрируемых на государственной итоговой аттестации</w:t>
      </w:r>
    </w:p>
    <w:tbl>
      <w:tblPr>
        <w:tblStyle w:val="a8"/>
        <w:tblpPr w:leftFromText="180" w:rightFromText="180" w:vertAnchor="text" w:horzAnchor="margin" w:tblpX="181" w:tblpY="17"/>
        <w:tblW w:w="8897" w:type="dxa"/>
        <w:tblLook w:val="04A0"/>
      </w:tblPr>
      <w:tblGrid>
        <w:gridCol w:w="5388"/>
        <w:gridCol w:w="3509"/>
      </w:tblGrid>
      <w:tr w:rsidR="00C856B5" w:rsidRPr="007A32BF" w:rsidTr="00AE466A">
        <w:tc>
          <w:tcPr>
            <w:tcW w:w="5388" w:type="dxa"/>
          </w:tcPr>
          <w:p w:rsidR="00C856B5" w:rsidRPr="00D712A2" w:rsidRDefault="00C856B5" w:rsidP="00AE466A">
            <w:pPr>
              <w:spacing w:line="360" w:lineRule="auto"/>
              <w:ind w:left="-993" w:firstLine="993"/>
              <w:jc w:val="center"/>
              <w:rPr>
                <w:b/>
                <w:color w:val="000000"/>
                <w:shd w:val="clear" w:color="auto" w:fill="FFFFFF"/>
              </w:rPr>
            </w:pPr>
            <w:r w:rsidRPr="00D712A2">
              <w:rPr>
                <w:b/>
                <w:color w:val="000000"/>
                <w:shd w:val="clear" w:color="auto" w:fill="FFFFFF"/>
              </w:rPr>
              <w:t>Оцениваемые компетенции</w:t>
            </w:r>
          </w:p>
        </w:tc>
        <w:tc>
          <w:tcPr>
            <w:tcW w:w="3509" w:type="dxa"/>
          </w:tcPr>
          <w:p w:rsidR="00C856B5" w:rsidRPr="00D712A2" w:rsidRDefault="00C856B5" w:rsidP="00AE466A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D712A2">
              <w:rPr>
                <w:b/>
                <w:color w:val="000000"/>
                <w:shd w:val="clear" w:color="auto" w:fill="FFFFFF"/>
              </w:rPr>
              <w:t>Виды выполняемых в ходе процедур ГИА работ</w:t>
            </w:r>
          </w:p>
        </w:tc>
      </w:tr>
      <w:tr w:rsidR="00C856B5" w:rsidRPr="007A32BF" w:rsidTr="00AE466A">
        <w:tc>
          <w:tcPr>
            <w:tcW w:w="8897" w:type="dxa"/>
            <w:gridSpan w:val="2"/>
          </w:tcPr>
          <w:p w:rsidR="00C856B5" w:rsidRPr="007A32BF" w:rsidRDefault="00C856B5" w:rsidP="00AE466A">
            <w:pPr>
              <w:widowControl w:val="0"/>
              <w:spacing w:line="360" w:lineRule="auto"/>
              <w:rPr>
                <w:b/>
                <w:color w:val="000000"/>
              </w:rPr>
            </w:pPr>
            <w:r w:rsidRPr="007A32BF">
              <w:rPr>
                <w:b/>
                <w:color w:val="000000"/>
              </w:rPr>
              <w:t>Демонстрационный экзамен</w:t>
            </w:r>
          </w:p>
        </w:tc>
      </w:tr>
      <w:tr w:rsidR="00C856B5" w:rsidRPr="007A32BF" w:rsidTr="00AE466A">
        <w:tc>
          <w:tcPr>
            <w:tcW w:w="8897" w:type="dxa"/>
            <w:gridSpan w:val="2"/>
          </w:tcPr>
          <w:p w:rsidR="00C856B5" w:rsidRPr="007A32BF" w:rsidRDefault="00C856B5" w:rsidP="00EA56BB">
            <w:pPr>
              <w:widowControl w:val="0"/>
              <w:spacing w:line="360" w:lineRule="auto"/>
              <w:rPr>
                <w:b/>
                <w:color w:val="000000"/>
              </w:rPr>
            </w:pPr>
            <w:r w:rsidRPr="007A32BF">
              <w:t>ПМ.04  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C856B5" w:rsidRPr="007A32BF" w:rsidTr="00AE466A">
        <w:tc>
          <w:tcPr>
            <w:tcW w:w="5388" w:type="dxa"/>
          </w:tcPr>
          <w:p w:rsidR="00C856B5" w:rsidRPr="007A32BF" w:rsidRDefault="00C856B5" w:rsidP="00EA56B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A32BF">
              <w:rPr>
                <w:color w:val="000000"/>
                <w:shd w:val="clear" w:color="auto" w:fill="FFFFFF"/>
              </w:rPr>
              <w:t xml:space="preserve">ПК 4.1. Осуществлять подготовку и обслуживание рабочего места для работы на фрезерных станках с ЧПУ </w:t>
            </w:r>
          </w:p>
        </w:tc>
        <w:tc>
          <w:tcPr>
            <w:tcW w:w="3509" w:type="dxa"/>
            <w:vMerge w:val="restart"/>
          </w:tcPr>
          <w:p w:rsidR="00C856B5" w:rsidRPr="007A32BF" w:rsidRDefault="00EA56BB" w:rsidP="00EA56BB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чтение чертежа</w:t>
            </w:r>
          </w:p>
          <w:p w:rsidR="00C856B5" w:rsidRPr="007A32BF" w:rsidRDefault="00C856B5" w:rsidP="00EA56BB">
            <w:pPr>
              <w:widowControl w:val="0"/>
              <w:spacing w:line="360" w:lineRule="auto"/>
              <w:rPr>
                <w:color w:val="000000"/>
              </w:rPr>
            </w:pPr>
            <w:r w:rsidRPr="007A32BF">
              <w:rPr>
                <w:color w:val="000000"/>
              </w:rPr>
              <w:t>- определе</w:t>
            </w:r>
            <w:r w:rsidR="00EA56BB">
              <w:rPr>
                <w:color w:val="000000"/>
              </w:rPr>
              <w:t>ние базовых поверхностей детали</w:t>
            </w:r>
          </w:p>
          <w:p w:rsidR="00C856B5" w:rsidRPr="007A32BF" w:rsidRDefault="00C856B5" w:rsidP="00EA56BB">
            <w:pPr>
              <w:widowControl w:val="0"/>
              <w:spacing w:line="360" w:lineRule="auto"/>
              <w:rPr>
                <w:color w:val="000000"/>
              </w:rPr>
            </w:pPr>
            <w:r w:rsidRPr="007A32BF">
              <w:rPr>
                <w:color w:val="000000"/>
              </w:rPr>
              <w:t>- по</w:t>
            </w:r>
            <w:r w:rsidR="00EA56BB">
              <w:rPr>
                <w:color w:val="000000"/>
              </w:rPr>
              <w:t>дборка необходимого инструмента</w:t>
            </w:r>
          </w:p>
          <w:p w:rsidR="00C856B5" w:rsidRPr="007A32BF" w:rsidRDefault="00C856B5" w:rsidP="00EA56BB">
            <w:pPr>
              <w:widowControl w:val="0"/>
              <w:spacing w:line="360" w:lineRule="auto"/>
              <w:rPr>
                <w:color w:val="000000"/>
              </w:rPr>
            </w:pPr>
            <w:r w:rsidRPr="007A32BF">
              <w:rPr>
                <w:color w:val="000000"/>
              </w:rPr>
              <w:t>- наладка и упр</w:t>
            </w:r>
            <w:r w:rsidR="00EA56BB">
              <w:rPr>
                <w:color w:val="000000"/>
              </w:rPr>
              <w:t>авление фрезерным станком с ЧПУ</w:t>
            </w:r>
          </w:p>
          <w:p w:rsidR="00C856B5" w:rsidRPr="007A32BF" w:rsidRDefault="00C856B5" w:rsidP="00EA56BB">
            <w:pPr>
              <w:widowControl w:val="0"/>
              <w:spacing w:line="360" w:lineRule="auto"/>
              <w:rPr>
                <w:color w:val="000000"/>
              </w:rPr>
            </w:pPr>
            <w:r w:rsidRPr="007A32BF">
              <w:rPr>
                <w:color w:val="000000"/>
              </w:rPr>
              <w:t>- написан</w:t>
            </w:r>
            <w:r w:rsidR="00EA56BB">
              <w:rPr>
                <w:color w:val="000000"/>
              </w:rPr>
              <w:t>ие программы</w:t>
            </w:r>
          </w:p>
          <w:p w:rsidR="00C856B5" w:rsidRPr="007A32BF" w:rsidRDefault="00EA56BB" w:rsidP="00EA56BB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изготовление детали</w:t>
            </w:r>
          </w:p>
          <w:p w:rsidR="00C856B5" w:rsidRPr="007A32BF" w:rsidRDefault="00C856B5" w:rsidP="00EA56BB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C856B5" w:rsidRPr="007A32BF" w:rsidTr="00AE466A">
        <w:tc>
          <w:tcPr>
            <w:tcW w:w="5388" w:type="dxa"/>
          </w:tcPr>
          <w:p w:rsidR="00C856B5" w:rsidRPr="007A32BF" w:rsidRDefault="00C856B5" w:rsidP="00EA56B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A32BF">
              <w:rPr>
                <w:color w:val="000000"/>
                <w:shd w:val="clear" w:color="auto" w:fill="FFFFFF"/>
              </w:rPr>
              <w:t>ПК 4.2. Осуществлять подготовку к использованию инструмента и оснастки для работы на фрезерных станках с ЧПУ</w:t>
            </w:r>
            <w:r w:rsidRPr="007A32BF">
              <w:t xml:space="preserve"> в соответствии с полученным заданием</w:t>
            </w:r>
          </w:p>
        </w:tc>
        <w:tc>
          <w:tcPr>
            <w:tcW w:w="3509" w:type="dxa"/>
            <w:vMerge/>
          </w:tcPr>
          <w:p w:rsidR="00C856B5" w:rsidRPr="007A32BF" w:rsidRDefault="00C856B5" w:rsidP="00EA56BB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C856B5" w:rsidRPr="007A32BF" w:rsidTr="00AE466A">
        <w:tc>
          <w:tcPr>
            <w:tcW w:w="5388" w:type="dxa"/>
          </w:tcPr>
          <w:p w:rsidR="00C856B5" w:rsidRPr="007A32BF" w:rsidRDefault="00C856B5" w:rsidP="00EA56B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A32BF">
              <w:rPr>
                <w:color w:val="000000"/>
                <w:shd w:val="clear" w:color="auto" w:fill="FFFFFF"/>
              </w:rPr>
              <w:t>ПК 4.3. Адаптировать разработанные управляющие программы на основе анализа входных данных, технологической и конструкторской документации</w:t>
            </w:r>
          </w:p>
        </w:tc>
        <w:tc>
          <w:tcPr>
            <w:tcW w:w="3509" w:type="dxa"/>
            <w:vMerge/>
          </w:tcPr>
          <w:p w:rsidR="00C856B5" w:rsidRPr="007A32BF" w:rsidRDefault="00C856B5" w:rsidP="00EA56BB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C856B5" w:rsidRPr="007A32BF" w:rsidTr="00AE466A">
        <w:tc>
          <w:tcPr>
            <w:tcW w:w="5388" w:type="dxa"/>
          </w:tcPr>
          <w:p w:rsidR="00C856B5" w:rsidRPr="007A32BF" w:rsidRDefault="00C856B5" w:rsidP="00EA56B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A32BF">
              <w:rPr>
                <w:color w:val="000000"/>
                <w:shd w:val="clear" w:color="auto" w:fill="FFFFFF"/>
              </w:rPr>
              <w:t>ПК 4.4. 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3509" w:type="dxa"/>
            <w:vMerge/>
          </w:tcPr>
          <w:p w:rsidR="00C856B5" w:rsidRPr="007A32BF" w:rsidRDefault="00C856B5" w:rsidP="00EA56BB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C856B5" w:rsidRPr="007A32BF" w:rsidTr="00AE466A">
        <w:tc>
          <w:tcPr>
            <w:tcW w:w="5388" w:type="dxa"/>
          </w:tcPr>
          <w:p w:rsidR="00C856B5" w:rsidRPr="007A32BF" w:rsidRDefault="00C856B5" w:rsidP="00EA56B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A32BF">
              <w:rPr>
                <w:color w:val="000000"/>
                <w:shd w:val="clear" w:color="auto" w:fill="FFFFFF"/>
              </w:rPr>
              <w:t xml:space="preserve">ОК 1. Выбирать способы решения задач профессиональной деятельности, применительно </w:t>
            </w:r>
            <w:r w:rsidRPr="007A32BF">
              <w:rPr>
                <w:color w:val="000000"/>
                <w:shd w:val="clear" w:color="auto" w:fill="FFFFFF"/>
              </w:rPr>
              <w:lastRenderedPageBreak/>
              <w:t>к различным контекстам.</w:t>
            </w:r>
          </w:p>
        </w:tc>
        <w:tc>
          <w:tcPr>
            <w:tcW w:w="3509" w:type="dxa"/>
            <w:vMerge/>
          </w:tcPr>
          <w:p w:rsidR="00C856B5" w:rsidRPr="007A32BF" w:rsidRDefault="00C856B5" w:rsidP="00EA56BB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C856B5" w:rsidRPr="007A32BF" w:rsidTr="00AE466A">
        <w:tc>
          <w:tcPr>
            <w:tcW w:w="5388" w:type="dxa"/>
          </w:tcPr>
          <w:p w:rsidR="00C856B5" w:rsidRPr="007A32BF" w:rsidRDefault="00C856B5" w:rsidP="00EA56B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A32BF">
              <w:rPr>
                <w:color w:val="000000"/>
                <w:shd w:val="clear" w:color="auto" w:fill="FFFFFF"/>
              </w:rPr>
              <w:lastRenderedPageBreak/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09" w:type="dxa"/>
            <w:vMerge/>
          </w:tcPr>
          <w:p w:rsidR="00C856B5" w:rsidRPr="007A32BF" w:rsidRDefault="00C856B5" w:rsidP="00AE466A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C856B5" w:rsidRPr="007A32BF" w:rsidTr="00AE466A">
        <w:tc>
          <w:tcPr>
            <w:tcW w:w="5388" w:type="dxa"/>
          </w:tcPr>
          <w:p w:rsidR="00C856B5" w:rsidRPr="007A32BF" w:rsidRDefault="00C856B5" w:rsidP="00EA56B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A32BF">
              <w:rPr>
                <w:color w:val="000000"/>
                <w:shd w:val="clear" w:color="auto" w:fill="FFFFFF"/>
              </w:rPr>
              <w:t>ОК 7. Содействовать сохранению окружающей среды, ресурсосбережению, эффективно дейст</w:t>
            </w:r>
            <w:r w:rsidR="00EA56BB">
              <w:rPr>
                <w:color w:val="000000"/>
                <w:shd w:val="clear" w:color="auto" w:fill="FFFFFF"/>
              </w:rPr>
              <w:t>вовать в чрезвычайных ситуациях</w:t>
            </w:r>
          </w:p>
        </w:tc>
        <w:tc>
          <w:tcPr>
            <w:tcW w:w="3509" w:type="dxa"/>
            <w:vMerge/>
          </w:tcPr>
          <w:p w:rsidR="00C856B5" w:rsidRPr="007A32BF" w:rsidRDefault="00C856B5" w:rsidP="00AE466A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  <w:tr w:rsidR="00C856B5" w:rsidRPr="007A32BF" w:rsidTr="00AE466A">
        <w:tc>
          <w:tcPr>
            <w:tcW w:w="5388" w:type="dxa"/>
          </w:tcPr>
          <w:p w:rsidR="00C856B5" w:rsidRPr="007A32BF" w:rsidRDefault="00C856B5" w:rsidP="00EA56B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A32BF">
              <w:rPr>
                <w:color w:val="000000"/>
                <w:shd w:val="clear" w:color="auto" w:fill="FFFFFF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509" w:type="dxa"/>
            <w:vMerge/>
          </w:tcPr>
          <w:p w:rsidR="00C856B5" w:rsidRPr="007A32BF" w:rsidRDefault="00C856B5" w:rsidP="00AE466A">
            <w:pPr>
              <w:widowControl w:val="0"/>
              <w:spacing w:line="360" w:lineRule="auto"/>
              <w:rPr>
                <w:color w:val="000000"/>
              </w:rPr>
            </w:pPr>
          </w:p>
        </w:tc>
      </w:tr>
    </w:tbl>
    <w:p w:rsidR="00C856B5" w:rsidRPr="007A32BF" w:rsidRDefault="00C856B5" w:rsidP="00C856B5">
      <w:pPr>
        <w:pStyle w:val="a7"/>
        <w:spacing w:line="360" w:lineRule="auto"/>
        <w:ind w:left="0" w:firstLine="567"/>
        <w:jc w:val="both"/>
        <w:rPr>
          <w:szCs w:val="24"/>
        </w:rPr>
      </w:pPr>
    </w:p>
    <w:p w:rsidR="00C856B5" w:rsidRPr="007A32BF" w:rsidRDefault="00C856B5" w:rsidP="00C856B5">
      <w:pPr>
        <w:pStyle w:val="a7"/>
        <w:numPr>
          <w:ilvl w:val="0"/>
          <w:numId w:val="11"/>
        </w:numPr>
        <w:spacing w:after="200" w:line="360" w:lineRule="auto"/>
        <w:ind w:left="0" w:firstLine="142"/>
        <w:rPr>
          <w:b/>
          <w:szCs w:val="24"/>
        </w:rPr>
      </w:pPr>
      <w:r w:rsidRPr="007A32BF">
        <w:rPr>
          <w:b/>
          <w:szCs w:val="24"/>
        </w:rPr>
        <w:t>ЭКЗАМЕНАЦИОННОЕ ЗАДАНИЕ</w:t>
      </w:r>
    </w:p>
    <w:p w:rsidR="00C856B5" w:rsidRPr="007A32BF" w:rsidRDefault="00C856B5" w:rsidP="00C856B5">
      <w:pPr>
        <w:spacing w:line="360" w:lineRule="auto"/>
        <w:rPr>
          <w:b/>
        </w:rPr>
      </w:pPr>
      <w:r w:rsidRPr="007A32BF">
        <w:rPr>
          <w:b/>
        </w:rPr>
        <w:t>Модуль №1</w:t>
      </w:r>
    </w:p>
    <w:p w:rsidR="00C856B5" w:rsidRDefault="00C856B5" w:rsidP="00C856B5">
      <w:pPr>
        <w:spacing w:line="360" w:lineRule="auto"/>
        <w:jc w:val="both"/>
      </w:pPr>
      <w:r w:rsidRPr="007A32BF">
        <w:t xml:space="preserve">Составить программу изготовления детали «Платформа» по </w:t>
      </w:r>
      <w:r>
        <w:t xml:space="preserve">чертежу № 1. </w:t>
      </w:r>
    </w:p>
    <w:p w:rsidR="00C856B5" w:rsidRPr="005E7084" w:rsidRDefault="00C856B5" w:rsidP="00C856B5">
      <w:pPr>
        <w:spacing w:line="360" w:lineRule="auto"/>
        <w:jc w:val="right"/>
        <w:rPr>
          <w:i/>
        </w:rPr>
      </w:pPr>
      <w:r w:rsidRPr="005E7084">
        <w:rPr>
          <w:i/>
        </w:rPr>
        <w:t>Чертеж № 1</w:t>
      </w:r>
    </w:p>
    <w:p w:rsidR="00C856B5" w:rsidRPr="007A32BF" w:rsidRDefault="00C856B5" w:rsidP="00C856B5">
      <w:pPr>
        <w:spacing w:line="360" w:lineRule="auto"/>
        <w:jc w:val="both"/>
        <w:rPr>
          <w:b/>
        </w:rPr>
      </w:pPr>
      <w:r w:rsidRPr="005E7084">
        <w:rPr>
          <w:b/>
          <w:noProof/>
          <w:lang w:eastAsia="ru-RU"/>
        </w:rPr>
        <w:drawing>
          <wp:inline distT="0" distB="0" distL="0" distR="0">
            <wp:extent cx="5759450" cy="4077199"/>
            <wp:effectExtent l="19050" t="0" r="0" b="0"/>
            <wp:docPr id="4" name="Рисунок 2" descr="C:\Users\1\Desktop\материалы ГАСКК\Чертеж2 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териалы ГАСКК\Чертеж2 g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BB" w:rsidRDefault="00EA56BB" w:rsidP="00C856B5">
      <w:pPr>
        <w:spacing w:line="360" w:lineRule="auto"/>
        <w:jc w:val="both"/>
        <w:rPr>
          <w:b/>
        </w:rPr>
      </w:pPr>
    </w:p>
    <w:p w:rsidR="00C856B5" w:rsidRDefault="00C856B5" w:rsidP="00C856B5">
      <w:pPr>
        <w:spacing w:line="360" w:lineRule="auto"/>
        <w:jc w:val="both"/>
      </w:pPr>
      <w:r w:rsidRPr="007A32BF">
        <w:rPr>
          <w:b/>
        </w:rPr>
        <w:lastRenderedPageBreak/>
        <w:t>Модуль №2</w:t>
      </w:r>
      <w:r w:rsidR="00EA56BB">
        <w:rPr>
          <w:b/>
        </w:rPr>
        <w:t xml:space="preserve">. </w:t>
      </w:r>
      <w:r w:rsidRPr="007A32BF">
        <w:t>Составить программу изготовления детали «Вставка» по чертежу</w:t>
      </w:r>
      <w:r>
        <w:t xml:space="preserve"> № 2</w:t>
      </w:r>
      <w:r w:rsidRPr="007A32BF">
        <w:t>.</w:t>
      </w:r>
    </w:p>
    <w:p w:rsidR="00C856B5" w:rsidRPr="005E7084" w:rsidRDefault="00C856B5" w:rsidP="00C856B5">
      <w:pPr>
        <w:spacing w:line="360" w:lineRule="auto"/>
        <w:jc w:val="right"/>
        <w:rPr>
          <w:i/>
        </w:rPr>
      </w:pPr>
      <w:r w:rsidRPr="005E7084">
        <w:rPr>
          <w:i/>
        </w:rPr>
        <w:t>Чертеж № 2</w:t>
      </w:r>
    </w:p>
    <w:p w:rsidR="00C856B5" w:rsidRPr="007A32BF" w:rsidRDefault="00C856B5" w:rsidP="00C856B5">
      <w:pPr>
        <w:spacing w:line="360" w:lineRule="auto"/>
        <w:jc w:val="both"/>
        <w:rPr>
          <w:b/>
        </w:rPr>
      </w:pPr>
      <w:r w:rsidRPr="005E7084">
        <w:rPr>
          <w:noProof/>
          <w:lang w:eastAsia="ru-RU"/>
        </w:rPr>
        <w:drawing>
          <wp:inline distT="0" distB="0" distL="0" distR="0">
            <wp:extent cx="5759450" cy="8133960"/>
            <wp:effectExtent l="19050" t="0" r="0" b="0"/>
            <wp:docPr id="5" name="Рисунок 3" descr="C:\Users\1\Desktop\материалы ГАСКК\Черте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териалы ГАСКК\Чертеж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B5" w:rsidRPr="007A32BF" w:rsidRDefault="00C856B5" w:rsidP="00C856B5">
      <w:pPr>
        <w:spacing w:line="360" w:lineRule="auto"/>
        <w:jc w:val="both"/>
        <w:rPr>
          <w:b/>
        </w:rPr>
      </w:pPr>
      <w:r w:rsidRPr="007A32BF">
        <w:rPr>
          <w:b/>
        </w:rPr>
        <w:lastRenderedPageBreak/>
        <w:t>Модуль №3</w:t>
      </w:r>
    </w:p>
    <w:p w:rsidR="00C856B5" w:rsidRPr="007A32BF" w:rsidRDefault="00C856B5" w:rsidP="00C856B5">
      <w:pPr>
        <w:spacing w:line="360" w:lineRule="auto"/>
        <w:jc w:val="both"/>
        <w:rPr>
          <w:b/>
        </w:rPr>
      </w:pPr>
      <w:r w:rsidRPr="007A32BF">
        <w:t xml:space="preserve">По составленной программе изготовить деталь «Платформа» на станке с числовым программным управлением </w:t>
      </w:r>
      <w:r w:rsidRPr="007A32BF">
        <w:rPr>
          <w:lang w:val="en-US"/>
        </w:rPr>
        <w:t>DMU</w:t>
      </w:r>
      <w:r w:rsidRPr="007A32BF">
        <w:t>-60 в соответствии  с чертежом</w:t>
      </w:r>
      <w:r>
        <w:t xml:space="preserve"> № 1</w:t>
      </w:r>
      <w:r w:rsidRPr="007A32BF">
        <w:t>.</w:t>
      </w:r>
    </w:p>
    <w:p w:rsidR="00C856B5" w:rsidRPr="007A32BF" w:rsidRDefault="00C856B5" w:rsidP="00C856B5">
      <w:pPr>
        <w:spacing w:line="360" w:lineRule="auto"/>
        <w:jc w:val="both"/>
        <w:rPr>
          <w:b/>
        </w:rPr>
      </w:pPr>
      <w:r w:rsidRPr="007A32BF">
        <w:rPr>
          <w:b/>
        </w:rPr>
        <w:t>Модуль №4</w:t>
      </w:r>
    </w:p>
    <w:p w:rsidR="00C856B5" w:rsidRPr="007A32BF" w:rsidRDefault="00C856B5" w:rsidP="00C856B5">
      <w:pPr>
        <w:spacing w:line="360" w:lineRule="auto"/>
        <w:jc w:val="both"/>
        <w:rPr>
          <w:b/>
        </w:rPr>
      </w:pPr>
      <w:r w:rsidRPr="007A32BF">
        <w:t xml:space="preserve">По составленной программе изготовить деталь «Вставка» на станке с числовым программным управлением </w:t>
      </w:r>
      <w:r w:rsidRPr="007A32BF">
        <w:rPr>
          <w:lang w:val="en-US"/>
        </w:rPr>
        <w:t>DMU</w:t>
      </w:r>
      <w:r w:rsidRPr="007A32BF">
        <w:t>-6</w:t>
      </w:r>
      <w:r>
        <w:t xml:space="preserve">0 в соответствии  с </w:t>
      </w:r>
      <w:r w:rsidRPr="007A32BF">
        <w:t xml:space="preserve"> чертежом </w:t>
      </w:r>
      <w:r>
        <w:t>№ 2</w:t>
      </w:r>
      <w:r w:rsidRPr="007A32BF">
        <w:t>.</w:t>
      </w:r>
    </w:p>
    <w:p w:rsidR="00C856B5" w:rsidRPr="007A32BF" w:rsidRDefault="00C856B5" w:rsidP="00C856B5">
      <w:pPr>
        <w:spacing w:line="360" w:lineRule="auto"/>
        <w:jc w:val="both"/>
        <w:rPr>
          <w:b/>
        </w:rPr>
      </w:pPr>
      <w:r w:rsidRPr="007A32BF">
        <w:rPr>
          <w:b/>
        </w:rPr>
        <w:t>Модуль №5</w:t>
      </w:r>
    </w:p>
    <w:p w:rsidR="00C856B5" w:rsidRDefault="00C856B5" w:rsidP="00C856B5">
      <w:pPr>
        <w:spacing w:line="360" w:lineRule="auto"/>
        <w:jc w:val="both"/>
      </w:pPr>
      <w:r w:rsidRPr="007A32BF">
        <w:t>Произвести сборку изготовленных деталей</w:t>
      </w:r>
      <w:r w:rsidRPr="007A32BF">
        <w:rPr>
          <w:b/>
        </w:rPr>
        <w:t xml:space="preserve"> </w:t>
      </w:r>
      <w:r>
        <w:t xml:space="preserve">в соответствии  с </w:t>
      </w:r>
      <w:r w:rsidRPr="007A32BF">
        <w:t xml:space="preserve"> чертежом</w:t>
      </w:r>
      <w:r>
        <w:t xml:space="preserve"> № 3</w:t>
      </w:r>
      <w:r w:rsidRPr="007A32BF">
        <w:t>.</w:t>
      </w:r>
    </w:p>
    <w:p w:rsidR="00C856B5" w:rsidRPr="005E7084" w:rsidRDefault="00C856B5" w:rsidP="00C856B5">
      <w:pPr>
        <w:spacing w:line="360" w:lineRule="auto"/>
        <w:jc w:val="right"/>
        <w:rPr>
          <w:i/>
        </w:rPr>
      </w:pPr>
      <w:r w:rsidRPr="005E7084">
        <w:rPr>
          <w:i/>
        </w:rPr>
        <w:t xml:space="preserve">Чертеж </w:t>
      </w:r>
      <w:r w:rsidR="00EA56BB">
        <w:rPr>
          <w:i/>
        </w:rPr>
        <w:t>№ 3</w:t>
      </w:r>
    </w:p>
    <w:p w:rsidR="00C856B5" w:rsidRPr="007A32BF" w:rsidRDefault="00C856B5" w:rsidP="00C856B5">
      <w:pPr>
        <w:spacing w:line="360" w:lineRule="auto"/>
        <w:ind w:hanging="567"/>
        <w:jc w:val="center"/>
        <w:rPr>
          <w:b/>
        </w:rPr>
      </w:pPr>
      <w:r w:rsidRPr="005E7084">
        <w:rPr>
          <w:b/>
          <w:noProof/>
          <w:lang w:eastAsia="ru-RU"/>
        </w:rPr>
        <w:drawing>
          <wp:inline distT="0" distB="0" distL="0" distR="0">
            <wp:extent cx="5759450" cy="4077199"/>
            <wp:effectExtent l="19050" t="0" r="0" b="0"/>
            <wp:docPr id="6" name="Рисунок 1" descr="C:\Users\1\Desktop\материалы ГАСКК\Черт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риалы ГАСКК\Чертеж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B5" w:rsidRPr="007A32BF" w:rsidRDefault="00C856B5" w:rsidP="00C856B5">
      <w:pPr>
        <w:spacing w:line="360" w:lineRule="auto"/>
        <w:rPr>
          <w:b/>
        </w:rPr>
      </w:pPr>
    </w:p>
    <w:p w:rsidR="00C856B5" w:rsidRDefault="00C856B5" w:rsidP="00C856B5">
      <w:pPr>
        <w:pStyle w:val="a7"/>
        <w:numPr>
          <w:ilvl w:val="0"/>
          <w:numId w:val="11"/>
        </w:numPr>
        <w:spacing w:after="200" w:line="360" w:lineRule="auto"/>
        <w:ind w:left="0" w:firstLine="0"/>
        <w:rPr>
          <w:b/>
          <w:szCs w:val="24"/>
        </w:rPr>
      </w:pPr>
      <w:r w:rsidRPr="007A32BF">
        <w:rPr>
          <w:b/>
          <w:szCs w:val="24"/>
        </w:rPr>
        <w:t xml:space="preserve">КРИТЕРИИ ОЦЕНКИ ВЫПОЛНЕНИЯ </w:t>
      </w:r>
      <w:r>
        <w:rPr>
          <w:b/>
          <w:szCs w:val="24"/>
        </w:rPr>
        <w:t xml:space="preserve">ЭКЗАМЕНАЦИОННОГО </w:t>
      </w:r>
      <w:r w:rsidRPr="007A32BF">
        <w:rPr>
          <w:b/>
          <w:szCs w:val="24"/>
        </w:rPr>
        <w:t>ЗАДАНИЯ</w:t>
      </w:r>
    </w:p>
    <w:p w:rsidR="00C856B5" w:rsidRPr="00E57AF6" w:rsidRDefault="00C856B5" w:rsidP="00C856B5">
      <w:pPr>
        <w:pStyle w:val="a7"/>
        <w:spacing w:line="360" w:lineRule="auto"/>
        <w:ind w:left="0"/>
        <w:rPr>
          <w:szCs w:val="24"/>
        </w:rPr>
      </w:pPr>
      <w:r w:rsidRPr="00E57AF6">
        <w:rPr>
          <w:szCs w:val="24"/>
        </w:rPr>
        <w:t>Общее количество баллов по всем критериям составл</w:t>
      </w:r>
      <w:r>
        <w:rPr>
          <w:szCs w:val="24"/>
        </w:rPr>
        <w:t>яет 80</w:t>
      </w:r>
      <w:r w:rsidRPr="00E57AF6">
        <w:rPr>
          <w:szCs w:val="24"/>
        </w:rPr>
        <w:t xml:space="preserve"> баллов.</w:t>
      </w:r>
    </w:p>
    <w:p w:rsidR="00C856B5" w:rsidRPr="007A32BF" w:rsidRDefault="00C856B5" w:rsidP="00C856B5">
      <w:pPr>
        <w:pStyle w:val="a7"/>
        <w:numPr>
          <w:ilvl w:val="1"/>
          <w:numId w:val="12"/>
        </w:numPr>
        <w:spacing w:after="200" w:line="360" w:lineRule="auto"/>
        <w:ind w:left="0" w:firstLine="0"/>
        <w:rPr>
          <w:b/>
          <w:szCs w:val="24"/>
        </w:rPr>
      </w:pPr>
      <w:r w:rsidRPr="007A32BF">
        <w:rPr>
          <w:b/>
          <w:szCs w:val="24"/>
        </w:rPr>
        <w:t xml:space="preserve">Выполнение основных размеров детали </w:t>
      </w:r>
    </w:p>
    <w:tbl>
      <w:tblPr>
        <w:tblStyle w:val="a8"/>
        <w:tblW w:w="0" w:type="auto"/>
        <w:jc w:val="center"/>
        <w:tblInd w:w="-107" w:type="dxa"/>
        <w:tblLook w:val="04A0"/>
      </w:tblPr>
      <w:tblGrid>
        <w:gridCol w:w="838"/>
        <w:gridCol w:w="3909"/>
        <w:gridCol w:w="1410"/>
        <w:gridCol w:w="3077"/>
      </w:tblGrid>
      <w:tr w:rsidR="00C856B5" w:rsidRPr="007A32BF" w:rsidTr="00AE466A">
        <w:trPr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>№</w:t>
            </w:r>
          </w:p>
          <w:p w:rsidR="00C856B5" w:rsidRPr="007A32BF" w:rsidRDefault="00C856B5" w:rsidP="00AE466A">
            <w:pPr>
              <w:spacing w:line="360" w:lineRule="auto"/>
            </w:pPr>
            <w:proofErr w:type="gramStart"/>
            <w:r w:rsidRPr="007A32BF">
              <w:t>п</w:t>
            </w:r>
            <w:proofErr w:type="gramEnd"/>
            <w:r w:rsidRPr="007A32BF">
              <w:t>/п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Размер и допуск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Да/нет</w:t>
            </w: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Количество возможных баллов</w:t>
            </w:r>
          </w:p>
        </w:tc>
      </w:tr>
      <w:tr w:rsidR="00C856B5" w:rsidRPr="007A32BF" w:rsidTr="00AE466A">
        <w:trPr>
          <w:trHeight w:val="410"/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tabs>
                <w:tab w:val="left" w:pos="1528"/>
                <w:tab w:val="center" w:pos="2089"/>
              </w:tabs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7A32BF">
              <w:t>30</w:t>
            </w:r>
            <w:r w:rsidRPr="007A32BF">
              <w:rPr>
                <w:lang w:val="en-US"/>
              </w:rPr>
              <w:t>H7 (+0.021)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3,8</w:t>
            </w:r>
          </w:p>
        </w:tc>
      </w:tr>
      <w:tr w:rsidR="00C856B5" w:rsidRPr="007A32BF" w:rsidTr="00AE466A">
        <w:trPr>
          <w:trHeight w:val="376"/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lastRenderedPageBreak/>
              <w:t>2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50</w:t>
            </w:r>
            <w:r w:rsidRPr="007A32BF">
              <w:rPr>
                <w:lang w:val="en-US"/>
              </w:rPr>
              <w:t>f8</w:t>
            </w:r>
            <w:r w:rsidRPr="007A32BF">
              <w:t xml:space="preserve"> (</w:t>
            </w:r>
            <w:r w:rsidRPr="007A32BF">
              <w:rPr>
                <w:lang w:val="en-US"/>
              </w:rPr>
              <w:t>-</w:t>
            </w:r>
            <w:r w:rsidRPr="007A32BF">
              <w:t>0,0</w:t>
            </w:r>
            <w:r w:rsidRPr="007A32BF">
              <w:rPr>
                <w:lang w:val="en-US"/>
              </w:rPr>
              <w:t>25</w:t>
            </w:r>
            <w:r w:rsidRPr="007A32BF">
              <w:t xml:space="preserve">  -0,0</w:t>
            </w:r>
            <w:r w:rsidRPr="007A32BF">
              <w:rPr>
                <w:lang w:val="en-US"/>
              </w:rPr>
              <w:t>64</w:t>
            </w:r>
            <w:r w:rsidRPr="007A32BF">
              <w:t>)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3,8</w:t>
            </w:r>
          </w:p>
        </w:tc>
      </w:tr>
      <w:tr w:rsidR="00C856B5" w:rsidRPr="007A32BF" w:rsidTr="00AE466A">
        <w:trPr>
          <w:trHeight w:val="410"/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 xml:space="preserve">100f8 </w:t>
            </w:r>
            <w:r w:rsidRPr="007A32BF">
              <w:t>(+0,0</w:t>
            </w:r>
            <w:r w:rsidRPr="007A32BF">
              <w:rPr>
                <w:lang w:val="en-US"/>
              </w:rPr>
              <w:t>36</w:t>
            </w:r>
            <w:r w:rsidRPr="007A32BF">
              <w:t xml:space="preserve"> +0,0</w:t>
            </w:r>
            <w:r w:rsidRPr="007A32BF">
              <w:rPr>
                <w:lang w:val="en-US"/>
              </w:rPr>
              <w:t>90</w:t>
            </w:r>
            <w:r w:rsidRPr="007A32BF">
              <w:t>)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3,8</w:t>
            </w:r>
          </w:p>
        </w:tc>
      </w:tr>
      <w:tr w:rsidR="00C856B5" w:rsidRPr="007A32BF" w:rsidTr="00AE466A">
        <w:trPr>
          <w:trHeight w:val="416"/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4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70</w:t>
            </w:r>
            <w:r w:rsidRPr="007A32BF">
              <w:t xml:space="preserve"> (+0,0</w:t>
            </w:r>
            <w:r w:rsidRPr="007A32BF">
              <w:rPr>
                <w:lang w:val="en-US"/>
              </w:rPr>
              <w:t>7</w:t>
            </w:r>
            <w:r w:rsidRPr="007A32BF">
              <w:t xml:space="preserve">  +0,0</w:t>
            </w:r>
            <w:r w:rsidRPr="007A32BF">
              <w:rPr>
                <w:lang w:val="en-US"/>
              </w:rPr>
              <w:t>3</w:t>
            </w:r>
            <w:r w:rsidRPr="007A32BF">
              <w:t>)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3,8</w:t>
            </w:r>
          </w:p>
        </w:tc>
      </w:tr>
      <w:tr w:rsidR="00C856B5" w:rsidRPr="007A32BF" w:rsidTr="00AE466A">
        <w:trPr>
          <w:trHeight w:val="360"/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5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28</w:t>
            </w:r>
            <w:r w:rsidRPr="007A32BF">
              <w:t xml:space="preserve"> (+0,0</w:t>
            </w:r>
            <w:r w:rsidRPr="007A32BF">
              <w:rPr>
                <w:lang w:val="en-US"/>
              </w:rPr>
              <w:t xml:space="preserve">9  +0.05 </w:t>
            </w:r>
            <w:r w:rsidRPr="007A32BF">
              <w:t>)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3,8</w:t>
            </w:r>
          </w:p>
        </w:tc>
      </w:tr>
      <w:tr w:rsidR="00C856B5" w:rsidRPr="007A32BF" w:rsidTr="00AE466A">
        <w:trPr>
          <w:trHeight w:val="400"/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6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8</w:t>
            </w:r>
            <w:r w:rsidRPr="007A32BF">
              <w:t xml:space="preserve"> (</w:t>
            </w:r>
            <w:r w:rsidRPr="007A32BF">
              <w:rPr>
                <w:lang w:val="en-US"/>
              </w:rPr>
              <w:t>+</w:t>
            </w:r>
            <w:r w:rsidRPr="007A32BF">
              <w:t>0,0</w:t>
            </w:r>
            <w:r w:rsidRPr="007A32BF">
              <w:rPr>
                <w:lang w:val="en-US"/>
              </w:rPr>
              <w:t>4</w:t>
            </w:r>
            <w:r w:rsidRPr="007A32BF">
              <w:t>)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3,8</w:t>
            </w:r>
          </w:p>
        </w:tc>
      </w:tr>
      <w:tr w:rsidR="00C856B5" w:rsidRPr="007A32BF" w:rsidTr="00AE466A">
        <w:trPr>
          <w:trHeight w:val="420"/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7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25 (-0,04 -0.</w:t>
            </w:r>
            <w:r w:rsidRPr="007A32BF">
              <w:rPr>
                <w:lang w:val="en-US"/>
              </w:rPr>
              <w:t>09</w:t>
            </w:r>
            <w:r w:rsidRPr="007A32BF">
              <w:t>)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3,8</w:t>
            </w:r>
          </w:p>
        </w:tc>
      </w:tr>
      <w:tr w:rsidR="00C856B5" w:rsidRPr="007A32BF" w:rsidTr="00AE466A">
        <w:trPr>
          <w:trHeight w:val="412"/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8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150h7</w:t>
            </w:r>
            <w:r w:rsidRPr="007A32BF">
              <w:t xml:space="preserve"> (-0,0</w:t>
            </w:r>
            <w:r w:rsidRPr="007A32BF">
              <w:rPr>
                <w:lang w:val="en-US"/>
              </w:rPr>
              <w:t>4</w:t>
            </w:r>
            <w:r w:rsidRPr="007A32BF">
              <w:t>)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3,8</w:t>
            </w:r>
          </w:p>
        </w:tc>
      </w:tr>
      <w:tr w:rsidR="00C856B5" w:rsidRPr="007A32BF" w:rsidTr="00AE466A">
        <w:trPr>
          <w:trHeight w:val="417"/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9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100</w:t>
            </w:r>
            <w:r w:rsidRPr="007A32BF">
              <w:t xml:space="preserve"> (</w:t>
            </w:r>
            <w:r w:rsidRPr="007A32BF">
              <w:rPr>
                <w:lang w:val="en-US"/>
              </w:rPr>
              <w:t>-</w:t>
            </w:r>
            <w:r w:rsidRPr="007A32BF">
              <w:t>0,05</w:t>
            </w:r>
            <w:r w:rsidRPr="007A32BF">
              <w:rPr>
                <w:lang w:val="en-US"/>
              </w:rPr>
              <w:t>4</w:t>
            </w:r>
            <w:r w:rsidRPr="007A32BF">
              <w:t>)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3,8</w:t>
            </w:r>
          </w:p>
        </w:tc>
      </w:tr>
      <w:tr w:rsidR="00C856B5" w:rsidRPr="007A32BF" w:rsidTr="00AE466A">
        <w:trPr>
          <w:trHeight w:val="410"/>
          <w:jc w:val="center"/>
        </w:trPr>
        <w:tc>
          <w:tcPr>
            <w:tcW w:w="83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10</w:t>
            </w:r>
          </w:p>
        </w:tc>
        <w:tc>
          <w:tcPr>
            <w:tcW w:w="390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40h9</w:t>
            </w:r>
            <w:r w:rsidRPr="007A32BF">
              <w:t xml:space="preserve"> (</w:t>
            </w:r>
            <w:r w:rsidRPr="007A32BF">
              <w:rPr>
                <w:lang w:val="en-US"/>
              </w:rPr>
              <w:t>-</w:t>
            </w:r>
            <w:r w:rsidRPr="007A32BF">
              <w:t>0,0</w:t>
            </w:r>
            <w:r w:rsidRPr="007A32BF">
              <w:rPr>
                <w:lang w:val="en-US"/>
              </w:rPr>
              <w:t>62</w:t>
            </w:r>
            <w:r w:rsidRPr="007A32BF">
              <w:t>)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3,8</w:t>
            </w:r>
          </w:p>
        </w:tc>
      </w:tr>
      <w:tr w:rsidR="00C856B5" w:rsidRPr="007A32BF" w:rsidTr="00AE466A">
        <w:trPr>
          <w:trHeight w:val="394"/>
          <w:jc w:val="center"/>
        </w:trPr>
        <w:tc>
          <w:tcPr>
            <w:tcW w:w="4747" w:type="dxa"/>
            <w:gridSpan w:val="2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Общее количество баллов</w:t>
            </w:r>
          </w:p>
        </w:tc>
        <w:tc>
          <w:tcPr>
            <w:tcW w:w="1410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30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38</w:t>
            </w:r>
          </w:p>
        </w:tc>
      </w:tr>
    </w:tbl>
    <w:p w:rsidR="00C856B5" w:rsidRPr="007A32BF" w:rsidRDefault="00C856B5" w:rsidP="00C856B5">
      <w:pPr>
        <w:spacing w:line="360" w:lineRule="auto"/>
        <w:rPr>
          <w:b/>
        </w:rPr>
      </w:pPr>
    </w:p>
    <w:p w:rsidR="00C856B5" w:rsidRPr="007A32BF" w:rsidRDefault="00C856B5" w:rsidP="00C856B5">
      <w:pPr>
        <w:pStyle w:val="a7"/>
        <w:numPr>
          <w:ilvl w:val="1"/>
          <w:numId w:val="12"/>
        </w:numPr>
        <w:spacing w:after="200" w:line="360" w:lineRule="auto"/>
        <w:ind w:left="0" w:firstLine="0"/>
        <w:rPr>
          <w:b/>
          <w:szCs w:val="24"/>
        </w:rPr>
      </w:pPr>
      <w:r w:rsidRPr="007A32BF">
        <w:rPr>
          <w:b/>
          <w:szCs w:val="24"/>
        </w:rPr>
        <w:t xml:space="preserve">Выполнение второстепенных размеров детали </w:t>
      </w:r>
    </w:p>
    <w:tbl>
      <w:tblPr>
        <w:tblStyle w:val="a8"/>
        <w:tblW w:w="0" w:type="auto"/>
        <w:jc w:val="center"/>
        <w:tblInd w:w="-1388" w:type="dxa"/>
        <w:tblLook w:val="04A0"/>
      </w:tblPr>
      <w:tblGrid>
        <w:gridCol w:w="2205"/>
        <w:gridCol w:w="3106"/>
        <w:gridCol w:w="1624"/>
        <w:gridCol w:w="2289"/>
      </w:tblGrid>
      <w:tr w:rsidR="00C856B5" w:rsidRPr="007A32BF" w:rsidTr="00AE466A">
        <w:trPr>
          <w:jc w:val="center"/>
        </w:trPr>
        <w:tc>
          <w:tcPr>
            <w:tcW w:w="2205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№</w:t>
            </w:r>
          </w:p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7A32BF">
              <w:t>п</w:t>
            </w:r>
            <w:proofErr w:type="gramEnd"/>
            <w:r w:rsidRPr="007A32BF">
              <w:t>/п</w:t>
            </w:r>
          </w:p>
        </w:tc>
        <w:tc>
          <w:tcPr>
            <w:tcW w:w="3106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Размер и допуск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Да/нет</w:t>
            </w: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Количество возможных баллов</w:t>
            </w:r>
          </w:p>
        </w:tc>
      </w:tr>
      <w:tr w:rsidR="00C856B5" w:rsidRPr="007A32BF" w:rsidTr="00AE466A">
        <w:trPr>
          <w:jc w:val="center"/>
        </w:trPr>
        <w:tc>
          <w:tcPr>
            <w:tcW w:w="2205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  <w:tc>
          <w:tcPr>
            <w:tcW w:w="310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5</w:t>
            </w:r>
            <w:r w:rsidRPr="007A32BF">
              <w:t xml:space="preserve"> (</w:t>
            </w:r>
            <w:r w:rsidRPr="007A32BF">
              <w:rPr>
                <w:u w:val="single"/>
              </w:rPr>
              <w:t>+</w:t>
            </w:r>
            <w:r w:rsidRPr="007A32BF">
              <w:t>0,</w:t>
            </w:r>
            <w:r w:rsidRPr="007A32BF">
              <w:rPr>
                <w:lang w:val="en-US"/>
              </w:rPr>
              <w:t>05</w:t>
            </w:r>
            <w:r w:rsidRPr="007A32BF">
              <w:t>)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  <w:tr w:rsidR="00C856B5" w:rsidRPr="007A32BF" w:rsidTr="00AE466A">
        <w:trPr>
          <w:jc w:val="center"/>
        </w:trPr>
        <w:tc>
          <w:tcPr>
            <w:tcW w:w="2205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  <w:tc>
          <w:tcPr>
            <w:tcW w:w="310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1</w:t>
            </w:r>
            <w:r w:rsidRPr="007A32BF">
              <w:t>5 (</w:t>
            </w:r>
            <w:r w:rsidRPr="007A32BF">
              <w:rPr>
                <w:u w:val="single"/>
              </w:rPr>
              <w:t>+</w:t>
            </w:r>
            <w:r w:rsidRPr="007A32BF">
              <w:t>0,</w:t>
            </w:r>
            <w:r w:rsidRPr="007A32BF">
              <w:rPr>
                <w:lang w:val="en-US"/>
              </w:rPr>
              <w:t>05</w:t>
            </w:r>
            <w:r w:rsidRPr="007A32BF">
              <w:t>)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  <w:tr w:rsidR="00C856B5" w:rsidRPr="007A32BF" w:rsidTr="00AE466A">
        <w:trPr>
          <w:jc w:val="center"/>
        </w:trPr>
        <w:tc>
          <w:tcPr>
            <w:tcW w:w="2205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</w:t>
            </w:r>
          </w:p>
        </w:tc>
        <w:tc>
          <w:tcPr>
            <w:tcW w:w="310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10</w:t>
            </w:r>
            <w:r w:rsidRPr="007A32BF">
              <w:t xml:space="preserve"> (</w:t>
            </w:r>
            <w:r w:rsidRPr="007A32BF">
              <w:rPr>
                <w:u w:val="single"/>
              </w:rPr>
              <w:t>+</w:t>
            </w:r>
            <w:r w:rsidRPr="007A32BF">
              <w:t>0,</w:t>
            </w:r>
            <w:r w:rsidRPr="007A32BF">
              <w:rPr>
                <w:lang w:val="en-US"/>
              </w:rPr>
              <w:t>05</w:t>
            </w:r>
            <w:r w:rsidRPr="007A32BF">
              <w:t>)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  <w:tr w:rsidR="00C856B5" w:rsidRPr="007A32BF" w:rsidTr="00AE466A">
        <w:trPr>
          <w:jc w:val="center"/>
        </w:trPr>
        <w:tc>
          <w:tcPr>
            <w:tcW w:w="2205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4</w:t>
            </w:r>
          </w:p>
        </w:tc>
        <w:tc>
          <w:tcPr>
            <w:tcW w:w="310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15</w:t>
            </w:r>
            <w:r w:rsidRPr="007A32BF">
              <w:t xml:space="preserve"> (</w:t>
            </w:r>
            <w:r w:rsidRPr="007A32BF">
              <w:rPr>
                <w:u w:val="single"/>
              </w:rPr>
              <w:t>+</w:t>
            </w:r>
            <w:r w:rsidRPr="007A32BF">
              <w:t>0,</w:t>
            </w:r>
            <w:r w:rsidRPr="007A32BF">
              <w:rPr>
                <w:lang w:val="en-US"/>
              </w:rPr>
              <w:t>05</w:t>
            </w:r>
            <w:r w:rsidRPr="007A32BF">
              <w:t>)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  <w:tr w:rsidR="00C856B5" w:rsidRPr="007A32BF" w:rsidTr="00AE466A">
        <w:trPr>
          <w:jc w:val="center"/>
        </w:trPr>
        <w:tc>
          <w:tcPr>
            <w:tcW w:w="2205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5</w:t>
            </w:r>
          </w:p>
        </w:tc>
        <w:tc>
          <w:tcPr>
            <w:tcW w:w="310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25</w:t>
            </w:r>
            <w:r w:rsidRPr="007A32BF">
              <w:t xml:space="preserve"> ( </w:t>
            </w:r>
            <w:r w:rsidRPr="007A32BF">
              <w:rPr>
                <w:u w:val="single"/>
              </w:rPr>
              <w:t>+</w:t>
            </w:r>
            <w:r w:rsidRPr="007A32BF">
              <w:t>0,0</w:t>
            </w:r>
            <w:r w:rsidRPr="007A32BF">
              <w:rPr>
                <w:lang w:val="en-US"/>
              </w:rPr>
              <w:t>0</w:t>
            </w:r>
            <w:r w:rsidRPr="007A32BF">
              <w:t>5)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  <w:tr w:rsidR="00C856B5" w:rsidRPr="007A32BF" w:rsidTr="00AE466A">
        <w:trPr>
          <w:jc w:val="center"/>
        </w:trPr>
        <w:tc>
          <w:tcPr>
            <w:tcW w:w="2205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6</w:t>
            </w:r>
          </w:p>
        </w:tc>
        <w:tc>
          <w:tcPr>
            <w:tcW w:w="310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25</w:t>
            </w:r>
            <w:r w:rsidRPr="007A32BF">
              <w:t xml:space="preserve"> (</w:t>
            </w:r>
            <w:r w:rsidRPr="007A32BF">
              <w:rPr>
                <w:u w:val="single"/>
              </w:rPr>
              <w:t>+</w:t>
            </w:r>
            <w:r w:rsidRPr="007A32BF">
              <w:t>0,</w:t>
            </w:r>
            <w:r w:rsidRPr="007A32BF">
              <w:rPr>
                <w:lang w:val="en-US"/>
              </w:rPr>
              <w:t>05</w:t>
            </w:r>
            <w:r w:rsidRPr="007A32BF">
              <w:t>)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  <w:tr w:rsidR="00C856B5" w:rsidRPr="007A32BF" w:rsidTr="00AE466A">
        <w:trPr>
          <w:jc w:val="center"/>
        </w:trPr>
        <w:tc>
          <w:tcPr>
            <w:tcW w:w="2205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7</w:t>
            </w:r>
          </w:p>
        </w:tc>
        <w:tc>
          <w:tcPr>
            <w:tcW w:w="310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4 (</w:t>
            </w:r>
            <w:r w:rsidRPr="007A32BF">
              <w:rPr>
                <w:u w:val="single"/>
              </w:rPr>
              <w:t>+</w:t>
            </w:r>
            <w:r w:rsidRPr="007A32BF">
              <w:t>0,05)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  <w:tr w:rsidR="00C856B5" w:rsidRPr="007A32BF" w:rsidTr="00AE466A">
        <w:trPr>
          <w:jc w:val="center"/>
        </w:trPr>
        <w:tc>
          <w:tcPr>
            <w:tcW w:w="2205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8</w:t>
            </w:r>
          </w:p>
        </w:tc>
        <w:tc>
          <w:tcPr>
            <w:tcW w:w="310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25</w:t>
            </w:r>
            <w:r w:rsidRPr="007A32BF">
              <w:t xml:space="preserve"> (</w:t>
            </w:r>
            <w:r w:rsidRPr="007A32BF">
              <w:rPr>
                <w:lang w:val="en-US"/>
              </w:rPr>
              <w:t>+0.5</w:t>
            </w:r>
            <w:r w:rsidRPr="007A32BF">
              <w:t>)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  <w:tr w:rsidR="00C856B5" w:rsidRPr="007A32BF" w:rsidTr="00AE466A">
        <w:trPr>
          <w:jc w:val="center"/>
        </w:trPr>
        <w:tc>
          <w:tcPr>
            <w:tcW w:w="2205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9</w:t>
            </w:r>
          </w:p>
        </w:tc>
        <w:tc>
          <w:tcPr>
            <w:tcW w:w="310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lang w:val="en-US"/>
              </w:rPr>
              <w:t>10</w:t>
            </w:r>
            <w:r w:rsidRPr="007A32BF">
              <w:t xml:space="preserve"> (</w:t>
            </w:r>
            <w:r w:rsidRPr="007A32BF">
              <w:rPr>
                <w:u w:val="single"/>
              </w:rPr>
              <w:t>+</w:t>
            </w:r>
            <w:r w:rsidRPr="007A32BF">
              <w:t>0,05)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  <w:tr w:rsidR="00C856B5" w:rsidRPr="007A32BF" w:rsidTr="00AE466A">
        <w:trPr>
          <w:jc w:val="center"/>
        </w:trPr>
        <w:tc>
          <w:tcPr>
            <w:tcW w:w="5311" w:type="dxa"/>
            <w:gridSpan w:val="2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Общее количество баллов</w:t>
            </w:r>
          </w:p>
        </w:tc>
        <w:tc>
          <w:tcPr>
            <w:tcW w:w="162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28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18</w:t>
            </w:r>
          </w:p>
        </w:tc>
      </w:tr>
    </w:tbl>
    <w:p w:rsidR="00C856B5" w:rsidRPr="007A32BF" w:rsidRDefault="00C856B5" w:rsidP="00C856B5">
      <w:pPr>
        <w:spacing w:line="360" w:lineRule="auto"/>
        <w:rPr>
          <w:b/>
        </w:rPr>
      </w:pPr>
    </w:p>
    <w:p w:rsidR="00C856B5" w:rsidRPr="00E57AF6" w:rsidRDefault="00C856B5" w:rsidP="00C856B5">
      <w:pPr>
        <w:pStyle w:val="a7"/>
        <w:numPr>
          <w:ilvl w:val="1"/>
          <w:numId w:val="12"/>
        </w:numPr>
        <w:spacing w:after="200" w:line="360" w:lineRule="auto"/>
        <w:ind w:left="0" w:firstLine="0"/>
        <w:rPr>
          <w:b/>
          <w:szCs w:val="24"/>
        </w:rPr>
      </w:pPr>
      <w:r w:rsidRPr="007A32BF">
        <w:rPr>
          <w:b/>
          <w:szCs w:val="24"/>
        </w:rPr>
        <w:t xml:space="preserve">Выполнение элементов детали </w:t>
      </w:r>
    </w:p>
    <w:tbl>
      <w:tblPr>
        <w:tblStyle w:val="a8"/>
        <w:tblW w:w="9356" w:type="dxa"/>
        <w:tblInd w:w="-34" w:type="dxa"/>
        <w:tblLayout w:type="fixed"/>
        <w:tblLook w:val="04A0"/>
      </w:tblPr>
      <w:tblGrid>
        <w:gridCol w:w="1242"/>
        <w:gridCol w:w="5279"/>
        <w:gridCol w:w="1276"/>
        <w:gridCol w:w="1559"/>
      </w:tblGrid>
      <w:tr w:rsidR="00C856B5" w:rsidRPr="007A32BF" w:rsidTr="00AE466A">
        <w:tc>
          <w:tcPr>
            <w:tcW w:w="1242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№</w:t>
            </w:r>
          </w:p>
          <w:p w:rsidR="00C856B5" w:rsidRPr="007A32BF" w:rsidRDefault="00C856B5" w:rsidP="00AE466A">
            <w:pPr>
              <w:spacing w:line="360" w:lineRule="auto"/>
              <w:jc w:val="center"/>
            </w:pPr>
            <w:proofErr w:type="gramStart"/>
            <w:r w:rsidRPr="007A32BF">
              <w:rPr>
                <w:b/>
              </w:rPr>
              <w:t>п</w:t>
            </w:r>
            <w:proofErr w:type="gramEnd"/>
            <w:r w:rsidRPr="007A32BF">
              <w:rPr>
                <w:b/>
              </w:rPr>
              <w:t>/п</w:t>
            </w:r>
          </w:p>
        </w:tc>
        <w:tc>
          <w:tcPr>
            <w:tcW w:w="5279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Элемент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Да/нет</w:t>
            </w:r>
          </w:p>
        </w:tc>
        <w:tc>
          <w:tcPr>
            <w:tcW w:w="15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b/>
              </w:rPr>
              <w:t>Количество возможных баллов</w:t>
            </w:r>
          </w:p>
        </w:tc>
      </w:tr>
      <w:tr w:rsidR="00C856B5" w:rsidRPr="007A32BF" w:rsidTr="00AE466A">
        <w:tc>
          <w:tcPr>
            <w:tcW w:w="124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  <w:tc>
          <w:tcPr>
            <w:tcW w:w="5279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 xml:space="preserve">Наружный контур  150х100 с радиусами </w:t>
            </w:r>
            <w:r w:rsidRPr="007A32BF">
              <w:rPr>
                <w:lang w:val="en-US"/>
              </w:rPr>
              <w:t>R</w:t>
            </w:r>
            <w:r w:rsidRPr="007A32BF">
              <w:t>3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</w:tr>
      <w:tr w:rsidR="00C856B5" w:rsidRPr="007A32BF" w:rsidTr="00AE466A">
        <w:tc>
          <w:tcPr>
            <w:tcW w:w="124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  <w:tc>
          <w:tcPr>
            <w:tcW w:w="5279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>Четыре выступа Ø 25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</w:tr>
      <w:tr w:rsidR="00C856B5" w:rsidRPr="007A32BF" w:rsidTr="00AE466A">
        <w:tc>
          <w:tcPr>
            <w:tcW w:w="124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</w:t>
            </w:r>
          </w:p>
        </w:tc>
        <w:tc>
          <w:tcPr>
            <w:tcW w:w="5279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>Отверстие Ø30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</w:tr>
      <w:tr w:rsidR="00C856B5" w:rsidRPr="007A32BF" w:rsidTr="00AE466A">
        <w:tc>
          <w:tcPr>
            <w:tcW w:w="124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lastRenderedPageBreak/>
              <w:t>4</w:t>
            </w:r>
          </w:p>
        </w:tc>
        <w:tc>
          <w:tcPr>
            <w:tcW w:w="5279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>Два уступа шириной 10 мм и глубиной 15 мм.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</w:tr>
      <w:tr w:rsidR="00C856B5" w:rsidRPr="007A32BF" w:rsidTr="00AE466A">
        <w:tc>
          <w:tcPr>
            <w:tcW w:w="124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5</w:t>
            </w:r>
          </w:p>
        </w:tc>
        <w:tc>
          <w:tcPr>
            <w:tcW w:w="5279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 xml:space="preserve">Круговая канавка с радиусами </w:t>
            </w:r>
            <w:r w:rsidRPr="007A32BF">
              <w:rPr>
                <w:lang w:val="en-US"/>
              </w:rPr>
              <w:t>R</w:t>
            </w:r>
            <w:r w:rsidRPr="007A32BF">
              <w:t xml:space="preserve">7,5. 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</w:tr>
      <w:tr w:rsidR="00C856B5" w:rsidRPr="007A32BF" w:rsidTr="00AE466A">
        <w:tc>
          <w:tcPr>
            <w:tcW w:w="124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6</w:t>
            </w:r>
          </w:p>
        </w:tc>
        <w:tc>
          <w:tcPr>
            <w:tcW w:w="5279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>Четыре уступа 25х25 и глубиной 10 мм.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</w:tr>
      <w:tr w:rsidR="00C856B5" w:rsidRPr="007A32BF" w:rsidTr="00AE466A">
        <w:tc>
          <w:tcPr>
            <w:tcW w:w="124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7</w:t>
            </w:r>
          </w:p>
        </w:tc>
        <w:tc>
          <w:tcPr>
            <w:tcW w:w="5279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>Четыре резьбовых отверстия М8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</w:tr>
      <w:tr w:rsidR="00C856B5" w:rsidRPr="007A32BF" w:rsidTr="00AE466A">
        <w:tc>
          <w:tcPr>
            <w:tcW w:w="6521" w:type="dxa"/>
            <w:gridSpan w:val="2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Общее количество баллов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7</w:t>
            </w:r>
          </w:p>
        </w:tc>
      </w:tr>
    </w:tbl>
    <w:p w:rsidR="00C856B5" w:rsidRPr="007A32BF" w:rsidRDefault="00C856B5" w:rsidP="00C856B5">
      <w:pPr>
        <w:pStyle w:val="a7"/>
        <w:spacing w:line="360" w:lineRule="auto"/>
        <w:ind w:left="0"/>
        <w:jc w:val="center"/>
        <w:rPr>
          <w:b/>
          <w:szCs w:val="24"/>
        </w:rPr>
      </w:pPr>
    </w:p>
    <w:p w:rsidR="00C856B5" w:rsidRPr="007A32BF" w:rsidRDefault="00C856B5" w:rsidP="00C856B5">
      <w:pPr>
        <w:pStyle w:val="a7"/>
        <w:numPr>
          <w:ilvl w:val="1"/>
          <w:numId w:val="12"/>
        </w:numPr>
        <w:spacing w:after="200" w:line="360" w:lineRule="auto"/>
        <w:ind w:left="0" w:firstLine="0"/>
        <w:rPr>
          <w:b/>
          <w:szCs w:val="24"/>
        </w:rPr>
      </w:pPr>
      <w:r w:rsidRPr="007A32BF">
        <w:rPr>
          <w:b/>
          <w:szCs w:val="24"/>
        </w:rPr>
        <w:t xml:space="preserve">Шероховатость поверхностей детали </w:t>
      </w:r>
    </w:p>
    <w:tbl>
      <w:tblPr>
        <w:tblStyle w:val="a8"/>
        <w:tblW w:w="9356" w:type="dxa"/>
        <w:tblInd w:w="-34" w:type="dxa"/>
        <w:tblLayout w:type="fixed"/>
        <w:tblLook w:val="04A0"/>
      </w:tblPr>
      <w:tblGrid>
        <w:gridCol w:w="1418"/>
        <w:gridCol w:w="2977"/>
        <w:gridCol w:w="1984"/>
        <w:gridCol w:w="1134"/>
        <w:gridCol w:w="1843"/>
      </w:tblGrid>
      <w:tr w:rsidR="00C856B5" w:rsidRPr="007A32BF" w:rsidTr="00AE466A">
        <w:tc>
          <w:tcPr>
            <w:tcW w:w="141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№</w:t>
            </w:r>
          </w:p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7A32BF">
              <w:t>п</w:t>
            </w:r>
            <w:proofErr w:type="gramEnd"/>
            <w:r w:rsidRPr="007A32BF">
              <w:t>/п</w:t>
            </w:r>
          </w:p>
        </w:tc>
        <w:tc>
          <w:tcPr>
            <w:tcW w:w="2977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Шероховатость</w:t>
            </w:r>
          </w:p>
        </w:tc>
        <w:tc>
          <w:tcPr>
            <w:tcW w:w="1984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Значение</w:t>
            </w:r>
            <w:r w:rsidR="00EA56BB">
              <w:rPr>
                <w:b/>
              </w:rPr>
              <w:t>,</w:t>
            </w:r>
            <w:r w:rsidRPr="007A32BF">
              <w:rPr>
                <w:b/>
              </w:rPr>
              <w:t xml:space="preserve"> измеренное профилометром</w:t>
            </w:r>
          </w:p>
        </w:tc>
        <w:tc>
          <w:tcPr>
            <w:tcW w:w="1134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Да/</w:t>
            </w:r>
          </w:p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нет</w:t>
            </w:r>
          </w:p>
        </w:tc>
        <w:tc>
          <w:tcPr>
            <w:tcW w:w="1843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Количество возможных баллов</w:t>
            </w:r>
          </w:p>
        </w:tc>
      </w:tr>
      <w:tr w:rsidR="00C856B5" w:rsidRPr="007A32BF" w:rsidTr="00AE466A">
        <w:tc>
          <w:tcPr>
            <w:tcW w:w="141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  <w:tc>
          <w:tcPr>
            <w:tcW w:w="29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 xml:space="preserve">Шероховатость </w:t>
            </w:r>
            <w:r w:rsidRPr="007A32BF">
              <w:rPr>
                <w:lang w:val="en-US"/>
              </w:rPr>
              <w:t xml:space="preserve">Ra </w:t>
            </w:r>
            <w:r w:rsidRPr="007A32BF">
              <w:t>0,4</w:t>
            </w:r>
          </w:p>
        </w:tc>
        <w:tc>
          <w:tcPr>
            <w:tcW w:w="198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</w:tr>
      <w:tr w:rsidR="00C856B5" w:rsidRPr="007A32BF" w:rsidTr="00AE466A">
        <w:tc>
          <w:tcPr>
            <w:tcW w:w="141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  <w:tc>
          <w:tcPr>
            <w:tcW w:w="29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 xml:space="preserve">Шероховатость </w:t>
            </w:r>
            <w:r w:rsidRPr="007A32BF">
              <w:rPr>
                <w:lang w:val="en-US"/>
              </w:rPr>
              <w:t xml:space="preserve">Ra </w:t>
            </w:r>
            <w:r w:rsidRPr="007A32BF">
              <w:t>0,8</w:t>
            </w:r>
          </w:p>
        </w:tc>
        <w:tc>
          <w:tcPr>
            <w:tcW w:w="198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0,5</w:t>
            </w:r>
          </w:p>
        </w:tc>
      </w:tr>
      <w:tr w:rsidR="00C856B5" w:rsidRPr="007A32BF" w:rsidTr="00AE466A">
        <w:tc>
          <w:tcPr>
            <w:tcW w:w="1418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</w:t>
            </w:r>
          </w:p>
        </w:tc>
        <w:tc>
          <w:tcPr>
            <w:tcW w:w="2977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 xml:space="preserve">Шероховатость </w:t>
            </w:r>
            <w:r w:rsidRPr="007A32BF">
              <w:rPr>
                <w:lang w:val="en-US"/>
              </w:rPr>
              <w:t xml:space="preserve">Ra </w:t>
            </w:r>
            <w:r w:rsidRPr="007A32BF">
              <w:t>0,8</w:t>
            </w:r>
          </w:p>
        </w:tc>
        <w:tc>
          <w:tcPr>
            <w:tcW w:w="198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0,5</w:t>
            </w:r>
          </w:p>
        </w:tc>
      </w:tr>
      <w:tr w:rsidR="00C856B5" w:rsidRPr="007A32BF" w:rsidTr="00AE466A">
        <w:tc>
          <w:tcPr>
            <w:tcW w:w="4395" w:type="dxa"/>
            <w:gridSpan w:val="2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Общее количество баллов</w:t>
            </w:r>
          </w:p>
        </w:tc>
        <w:tc>
          <w:tcPr>
            <w:tcW w:w="198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</w:tbl>
    <w:p w:rsidR="00C856B5" w:rsidRPr="007A32BF" w:rsidRDefault="00C856B5" w:rsidP="00C856B5">
      <w:pPr>
        <w:spacing w:line="360" w:lineRule="auto"/>
        <w:rPr>
          <w:b/>
        </w:rPr>
      </w:pPr>
    </w:p>
    <w:p w:rsidR="00C856B5" w:rsidRPr="007A32BF" w:rsidRDefault="00C856B5" w:rsidP="00C856B5">
      <w:pPr>
        <w:pStyle w:val="a7"/>
        <w:numPr>
          <w:ilvl w:val="1"/>
          <w:numId w:val="12"/>
        </w:numPr>
        <w:spacing w:after="200" w:line="360" w:lineRule="auto"/>
        <w:ind w:left="0" w:firstLine="0"/>
        <w:rPr>
          <w:b/>
          <w:szCs w:val="24"/>
        </w:rPr>
      </w:pPr>
      <w:r w:rsidRPr="007A32BF">
        <w:rPr>
          <w:b/>
          <w:szCs w:val="24"/>
        </w:rPr>
        <w:t xml:space="preserve">Выполнение размеров сборки </w:t>
      </w:r>
    </w:p>
    <w:tbl>
      <w:tblPr>
        <w:tblStyle w:val="a8"/>
        <w:tblW w:w="0" w:type="auto"/>
        <w:jc w:val="center"/>
        <w:tblInd w:w="-919" w:type="dxa"/>
        <w:tblLook w:val="04A0"/>
      </w:tblPr>
      <w:tblGrid>
        <w:gridCol w:w="1659"/>
        <w:gridCol w:w="4602"/>
        <w:gridCol w:w="993"/>
        <w:gridCol w:w="2022"/>
      </w:tblGrid>
      <w:tr w:rsidR="00C856B5" w:rsidRPr="007A32BF" w:rsidTr="00AE466A">
        <w:trPr>
          <w:jc w:val="center"/>
        </w:trPr>
        <w:tc>
          <w:tcPr>
            <w:tcW w:w="1659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>№</w:t>
            </w:r>
          </w:p>
          <w:p w:rsidR="00C856B5" w:rsidRPr="007A32BF" w:rsidRDefault="00C856B5" w:rsidP="00AE466A">
            <w:pPr>
              <w:spacing w:line="360" w:lineRule="auto"/>
            </w:pPr>
            <w:proofErr w:type="gramStart"/>
            <w:r w:rsidRPr="007A32BF">
              <w:t>п</w:t>
            </w:r>
            <w:proofErr w:type="gramEnd"/>
            <w:r w:rsidRPr="007A32BF">
              <w:t>/п</w:t>
            </w:r>
          </w:p>
        </w:tc>
        <w:tc>
          <w:tcPr>
            <w:tcW w:w="4602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Размер и допуск</w:t>
            </w:r>
          </w:p>
        </w:tc>
        <w:tc>
          <w:tcPr>
            <w:tcW w:w="993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Да/нет</w:t>
            </w:r>
          </w:p>
        </w:tc>
        <w:tc>
          <w:tcPr>
            <w:tcW w:w="2022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Количество возможных баллов</w:t>
            </w:r>
          </w:p>
        </w:tc>
      </w:tr>
      <w:tr w:rsidR="00C856B5" w:rsidRPr="007A32BF" w:rsidTr="00AE466A">
        <w:trPr>
          <w:trHeight w:val="410"/>
          <w:jc w:val="center"/>
        </w:trPr>
        <w:tc>
          <w:tcPr>
            <w:tcW w:w="16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  <w:tc>
          <w:tcPr>
            <w:tcW w:w="4602" w:type="dxa"/>
          </w:tcPr>
          <w:p w:rsidR="00C856B5" w:rsidRPr="007A32BF" w:rsidRDefault="00C856B5" w:rsidP="00AE466A">
            <w:pPr>
              <w:tabs>
                <w:tab w:val="left" w:pos="1528"/>
                <w:tab w:val="center" w:pos="2089"/>
              </w:tabs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7A32BF">
              <w:t>2</w:t>
            </w:r>
            <w:r w:rsidRPr="007A32BF">
              <w:rPr>
                <w:lang w:val="en-US"/>
              </w:rPr>
              <w:t xml:space="preserve"> (+0.0</w:t>
            </w:r>
            <w:r w:rsidRPr="007A32BF">
              <w:t>6  -0,04</w:t>
            </w:r>
            <w:r w:rsidRPr="007A32BF">
              <w:rPr>
                <w:lang w:val="en-US"/>
              </w:rPr>
              <w:t>)</w:t>
            </w:r>
          </w:p>
        </w:tc>
        <w:tc>
          <w:tcPr>
            <w:tcW w:w="993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5</w:t>
            </w:r>
          </w:p>
        </w:tc>
      </w:tr>
      <w:tr w:rsidR="00C856B5" w:rsidRPr="007A32BF" w:rsidTr="00AE466A">
        <w:trPr>
          <w:trHeight w:val="376"/>
          <w:jc w:val="center"/>
        </w:trPr>
        <w:tc>
          <w:tcPr>
            <w:tcW w:w="1659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  <w:tc>
          <w:tcPr>
            <w:tcW w:w="4602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>Выступание поверхности</w:t>
            </w:r>
            <w:proofErr w:type="gramStart"/>
            <w:r w:rsidRPr="007A32BF">
              <w:t xml:space="preserve"> А</w:t>
            </w:r>
            <w:proofErr w:type="gramEnd"/>
            <w:r w:rsidRPr="007A32BF">
              <w:t xml:space="preserve"> относительно поверхности Б </w:t>
            </w:r>
            <w:r w:rsidRPr="007A32BF">
              <w:rPr>
                <w:u w:val="single"/>
              </w:rPr>
              <w:t>+ 0,05</w:t>
            </w:r>
          </w:p>
        </w:tc>
        <w:tc>
          <w:tcPr>
            <w:tcW w:w="993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02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5</w:t>
            </w:r>
          </w:p>
        </w:tc>
      </w:tr>
      <w:tr w:rsidR="00C856B5" w:rsidRPr="007A32BF" w:rsidTr="00AE466A">
        <w:trPr>
          <w:trHeight w:val="394"/>
          <w:jc w:val="center"/>
        </w:trPr>
        <w:tc>
          <w:tcPr>
            <w:tcW w:w="6261" w:type="dxa"/>
            <w:gridSpan w:val="2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Общее количество баллов</w:t>
            </w:r>
          </w:p>
        </w:tc>
        <w:tc>
          <w:tcPr>
            <w:tcW w:w="993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02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10</w:t>
            </w:r>
          </w:p>
        </w:tc>
      </w:tr>
    </w:tbl>
    <w:p w:rsidR="00C856B5" w:rsidRPr="007A32BF" w:rsidRDefault="00C856B5" w:rsidP="00C856B5">
      <w:pPr>
        <w:spacing w:line="360" w:lineRule="auto"/>
        <w:jc w:val="both"/>
      </w:pPr>
    </w:p>
    <w:p w:rsidR="00C856B5" w:rsidRPr="007A32BF" w:rsidRDefault="00C856B5" w:rsidP="00C856B5">
      <w:pPr>
        <w:pStyle w:val="a7"/>
        <w:numPr>
          <w:ilvl w:val="1"/>
          <w:numId w:val="12"/>
        </w:numPr>
        <w:spacing w:after="200" w:line="360" w:lineRule="auto"/>
        <w:ind w:left="0" w:firstLine="0"/>
        <w:jc w:val="both"/>
        <w:rPr>
          <w:b/>
          <w:szCs w:val="24"/>
        </w:rPr>
      </w:pPr>
      <w:r w:rsidRPr="007A32BF">
        <w:rPr>
          <w:b/>
          <w:szCs w:val="24"/>
        </w:rPr>
        <w:t>Предусмотренная система штрафов во время проведения демонстрационного экзамена</w:t>
      </w:r>
    </w:p>
    <w:tbl>
      <w:tblPr>
        <w:tblStyle w:val="a8"/>
        <w:tblW w:w="9356" w:type="dxa"/>
        <w:tblInd w:w="-34" w:type="dxa"/>
        <w:tblLayout w:type="fixed"/>
        <w:tblLook w:val="04A0"/>
      </w:tblPr>
      <w:tblGrid>
        <w:gridCol w:w="1702"/>
        <w:gridCol w:w="4252"/>
        <w:gridCol w:w="1276"/>
        <w:gridCol w:w="2126"/>
      </w:tblGrid>
      <w:tr w:rsidR="00C856B5" w:rsidRPr="007A32BF" w:rsidTr="00AE466A">
        <w:tc>
          <w:tcPr>
            <w:tcW w:w="1702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№</w:t>
            </w:r>
          </w:p>
          <w:p w:rsidR="00C856B5" w:rsidRPr="007A32BF" w:rsidRDefault="00C856B5" w:rsidP="00AE466A">
            <w:pPr>
              <w:spacing w:line="360" w:lineRule="auto"/>
              <w:jc w:val="center"/>
            </w:pPr>
            <w:proofErr w:type="gramStart"/>
            <w:r w:rsidRPr="007A32BF">
              <w:rPr>
                <w:b/>
              </w:rPr>
              <w:t>п</w:t>
            </w:r>
            <w:proofErr w:type="gramEnd"/>
            <w:r w:rsidRPr="007A32BF">
              <w:rPr>
                <w:b/>
              </w:rPr>
              <w:t>/п</w:t>
            </w:r>
          </w:p>
        </w:tc>
        <w:tc>
          <w:tcPr>
            <w:tcW w:w="425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b/>
              </w:rPr>
              <w:t>Элемент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rPr>
                <w:b/>
              </w:rPr>
              <w:t>Да/нет</w:t>
            </w:r>
          </w:p>
        </w:tc>
        <w:tc>
          <w:tcPr>
            <w:tcW w:w="2126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Отсутствие штрафа</w:t>
            </w:r>
          </w:p>
        </w:tc>
      </w:tr>
      <w:tr w:rsidR="00C856B5" w:rsidRPr="007A32BF" w:rsidTr="00AE466A">
        <w:tc>
          <w:tcPr>
            <w:tcW w:w="170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1</w:t>
            </w:r>
          </w:p>
        </w:tc>
        <w:tc>
          <w:tcPr>
            <w:tcW w:w="4252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>Царапины, дефекты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3</w:t>
            </w:r>
          </w:p>
        </w:tc>
      </w:tr>
      <w:tr w:rsidR="00C856B5" w:rsidRPr="007A32BF" w:rsidTr="00AE466A">
        <w:tc>
          <w:tcPr>
            <w:tcW w:w="1702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  <w:tc>
          <w:tcPr>
            <w:tcW w:w="4252" w:type="dxa"/>
          </w:tcPr>
          <w:p w:rsidR="00C856B5" w:rsidRPr="007A32BF" w:rsidRDefault="00C856B5" w:rsidP="00AE466A">
            <w:pPr>
              <w:spacing w:line="360" w:lineRule="auto"/>
            </w:pPr>
            <w:r w:rsidRPr="007A32BF">
              <w:t>Использование подсказок, критические ошибки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2</w:t>
            </w:r>
          </w:p>
        </w:tc>
      </w:tr>
      <w:tr w:rsidR="00C856B5" w:rsidRPr="007A32BF" w:rsidTr="00AE466A">
        <w:tc>
          <w:tcPr>
            <w:tcW w:w="5954" w:type="dxa"/>
            <w:gridSpan w:val="2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lastRenderedPageBreak/>
              <w:t>Общее количество баллов</w:t>
            </w:r>
          </w:p>
        </w:tc>
        <w:tc>
          <w:tcPr>
            <w:tcW w:w="127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C856B5" w:rsidRPr="007A32BF" w:rsidRDefault="00C856B5" w:rsidP="00AE466A">
            <w:pPr>
              <w:spacing w:line="360" w:lineRule="auto"/>
              <w:jc w:val="center"/>
            </w:pPr>
            <w:r w:rsidRPr="007A32BF">
              <w:t>5</w:t>
            </w:r>
          </w:p>
        </w:tc>
      </w:tr>
    </w:tbl>
    <w:p w:rsidR="00C856B5" w:rsidRPr="00CA06F9" w:rsidRDefault="00C856B5" w:rsidP="00C856B5">
      <w:pPr>
        <w:spacing w:line="360" w:lineRule="auto"/>
        <w:jc w:val="center"/>
        <w:rPr>
          <w:b/>
        </w:rPr>
      </w:pPr>
    </w:p>
    <w:p w:rsidR="00C856B5" w:rsidRPr="00CA06F9" w:rsidRDefault="00C856B5" w:rsidP="00C856B5">
      <w:pPr>
        <w:pStyle w:val="a7"/>
        <w:numPr>
          <w:ilvl w:val="0"/>
          <w:numId w:val="12"/>
        </w:numPr>
        <w:spacing w:after="200" w:line="360" w:lineRule="auto"/>
        <w:rPr>
          <w:b/>
          <w:szCs w:val="24"/>
        </w:rPr>
      </w:pPr>
      <w:r w:rsidRPr="00CA06F9">
        <w:rPr>
          <w:b/>
          <w:szCs w:val="24"/>
        </w:rPr>
        <w:t>СИСТЕМА ПЕРЕВОДА БАЛЛОВ В ОЦЕНКУ</w:t>
      </w:r>
    </w:p>
    <w:tbl>
      <w:tblPr>
        <w:tblStyle w:val="a8"/>
        <w:tblW w:w="0" w:type="auto"/>
        <w:tblLook w:val="04A0"/>
      </w:tblPr>
      <w:tblGrid>
        <w:gridCol w:w="4573"/>
        <w:gridCol w:w="4713"/>
      </w:tblGrid>
      <w:tr w:rsidR="00C856B5" w:rsidRPr="007A32BF" w:rsidTr="00AE466A">
        <w:tc>
          <w:tcPr>
            <w:tcW w:w="5186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Количество баллов</w:t>
            </w:r>
          </w:p>
        </w:tc>
        <w:tc>
          <w:tcPr>
            <w:tcW w:w="5186" w:type="dxa"/>
          </w:tcPr>
          <w:p w:rsidR="00C856B5" w:rsidRPr="007A32BF" w:rsidRDefault="00C856B5" w:rsidP="00AE466A">
            <w:pPr>
              <w:spacing w:line="360" w:lineRule="auto"/>
              <w:jc w:val="center"/>
              <w:rPr>
                <w:b/>
              </w:rPr>
            </w:pPr>
            <w:r w:rsidRPr="007A32BF">
              <w:rPr>
                <w:b/>
              </w:rPr>
              <w:t>Оценка</w:t>
            </w:r>
          </w:p>
        </w:tc>
      </w:tr>
      <w:tr w:rsidR="00C856B5" w:rsidRPr="007A32BF" w:rsidTr="00AE466A">
        <w:tc>
          <w:tcPr>
            <w:tcW w:w="5186" w:type="dxa"/>
          </w:tcPr>
          <w:p w:rsidR="00C856B5" w:rsidRPr="00CA06F9" w:rsidRDefault="00C856B5" w:rsidP="00AE466A">
            <w:pPr>
              <w:spacing w:line="360" w:lineRule="auto"/>
              <w:jc w:val="center"/>
            </w:pPr>
            <w:r w:rsidRPr="00CA06F9">
              <w:t>6-20</w:t>
            </w:r>
          </w:p>
        </w:tc>
        <w:tc>
          <w:tcPr>
            <w:tcW w:w="5186" w:type="dxa"/>
          </w:tcPr>
          <w:p w:rsidR="00C856B5" w:rsidRPr="00CA06F9" w:rsidRDefault="00C856B5" w:rsidP="00AE466A">
            <w:pPr>
              <w:spacing w:line="360" w:lineRule="auto"/>
              <w:jc w:val="center"/>
            </w:pPr>
            <w:r w:rsidRPr="00CA06F9">
              <w:t>3 (удовлетворительно)</w:t>
            </w:r>
          </w:p>
        </w:tc>
      </w:tr>
      <w:tr w:rsidR="00C856B5" w:rsidRPr="007A32BF" w:rsidTr="00AE466A">
        <w:tc>
          <w:tcPr>
            <w:tcW w:w="5186" w:type="dxa"/>
          </w:tcPr>
          <w:p w:rsidR="00C856B5" w:rsidRPr="00CA06F9" w:rsidRDefault="00C856B5" w:rsidP="00AE466A">
            <w:pPr>
              <w:spacing w:line="360" w:lineRule="auto"/>
              <w:jc w:val="center"/>
            </w:pPr>
            <w:r>
              <w:t>21</w:t>
            </w:r>
            <w:r w:rsidRPr="00CA06F9">
              <w:t>-59</w:t>
            </w:r>
          </w:p>
        </w:tc>
        <w:tc>
          <w:tcPr>
            <w:tcW w:w="5186" w:type="dxa"/>
          </w:tcPr>
          <w:p w:rsidR="00C856B5" w:rsidRPr="00CA06F9" w:rsidRDefault="00C856B5" w:rsidP="00AE466A">
            <w:pPr>
              <w:spacing w:line="360" w:lineRule="auto"/>
              <w:jc w:val="center"/>
            </w:pPr>
            <w:r w:rsidRPr="00CA06F9">
              <w:t>4 (хорошо)</w:t>
            </w:r>
          </w:p>
        </w:tc>
      </w:tr>
      <w:tr w:rsidR="00C856B5" w:rsidRPr="007A32BF" w:rsidTr="00AE466A">
        <w:tc>
          <w:tcPr>
            <w:tcW w:w="5186" w:type="dxa"/>
          </w:tcPr>
          <w:p w:rsidR="00C856B5" w:rsidRPr="00CA06F9" w:rsidRDefault="00C856B5" w:rsidP="00AE466A">
            <w:pPr>
              <w:spacing w:line="360" w:lineRule="auto"/>
              <w:jc w:val="center"/>
            </w:pPr>
            <w:r w:rsidRPr="00CA06F9">
              <w:t>60 и выше</w:t>
            </w:r>
          </w:p>
        </w:tc>
        <w:tc>
          <w:tcPr>
            <w:tcW w:w="5186" w:type="dxa"/>
          </w:tcPr>
          <w:p w:rsidR="00C856B5" w:rsidRPr="00CA06F9" w:rsidRDefault="00C856B5" w:rsidP="00AE466A">
            <w:pPr>
              <w:spacing w:line="360" w:lineRule="auto"/>
              <w:jc w:val="center"/>
            </w:pPr>
            <w:r w:rsidRPr="00CA06F9">
              <w:t>5 (отлично)</w:t>
            </w:r>
          </w:p>
        </w:tc>
      </w:tr>
    </w:tbl>
    <w:p w:rsidR="00C856B5" w:rsidRDefault="00C856B5" w:rsidP="00C856B5">
      <w:pPr>
        <w:tabs>
          <w:tab w:val="left" w:pos="3261"/>
        </w:tabs>
        <w:spacing w:line="360" w:lineRule="auto"/>
        <w:rPr>
          <w:b/>
        </w:rPr>
      </w:pPr>
    </w:p>
    <w:p w:rsidR="00C856B5" w:rsidRDefault="00C856B5" w:rsidP="00C856B5">
      <w:pPr>
        <w:pStyle w:val="a7"/>
        <w:numPr>
          <w:ilvl w:val="0"/>
          <w:numId w:val="12"/>
        </w:numPr>
        <w:tabs>
          <w:tab w:val="left" w:pos="426"/>
        </w:tabs>
        <w:spacing w:after="200" w:line="360" w:lineRule="auto"/>
        <w:ind w:left="0" w:firstLine="0"/>
        <w:jc w:val="both"/>
        <w:rPr>
          <w:b/>
          <w:szCs w:val="24"/>
        </w:rPr>
      </w:pPr>
      <w:r w:rsidRPr="003B4A0D">
        <w:rPr>
          <w:b/>
          <w:szCs w:val="24"/>
        </w:rPr>
        <w:t>МАТЕРИАЛЫ И ОБОРУДОВАНИЕ</w:t>
      </w:r>
    </w:p>
    <w:p w:rsidR="00C856B5" w:rsidRPr="007A32BF" w:rsidRDefault="00C856B5" w:rsidP="00C856B5">
      <w:pPr>
        <w:spacing w:line="360" w:lineRule="auto"/>
        <w:ind w:firstLine="709"/>
        <w:jc w:val="both"/>
      </w:pPr>
      <w:r w:rsidRPr="007A32BF">
        <w:t xml:space="preserve">Демонстрационный экзамен проводится в мастерской КГА ПОУ ГАСКК МЦК (участок ЧПУ: фрезерная обработка), оснащенной </w:t>
      </w:r>
      <w:r>
        <w:t>следующим оборудованием: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Pr="002D610A">
        <w:rPr>
          <w:rFonts w:eastAsiaTheme="minorHAnsi"/>
          <w:lang w:eastAsia="en-US"/>
        </w:rPr>
        <w:t>Пятикоординатный</w:t>
      </w:r>
      <w:proofErr w:type="spellEnd"/>
      <w:r w:rsidRPr="002D610A">
        <w:rPr>
          <w:rFonts w:eastAsiaTheme="minorHAnsi"/>
          <w:lang w:eastAsia="en-US"/>
        </w:rPr>
        <w:t xml:space="preserve"> фрезерный станок с ЧПУ DMU 50 – 1 шт.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Pr="002D610A">
        <w:rPr>
          <w:rFonts w:eastAsiaTheme="minorHAnsi"/>
          <w:lang w:eastAsia="en-US"/>
        </w:rPr>
        <w:t>Пятикоординатный</w:t>
      </w:r>
      <w:proofErr w:type="spellEnd"/>
      <w:r w:rsidRPr="002D610A">
        <w:rPr>
          <w:rFonts w:eastAsiaTheme="minorHAnsi"/>
          <w:lang w:eastAsia="en-US"/>
        </w:rPr>
        <w:t xml:space="preserve"> фрезерный станок с ЧПУ DMU 40 </w:t>
      </w:r>
      <w:proofErr w:type="spellStart"/>
      <w:r w:rsidRPr="002D610A">
        <w:rPr>
          <w:rFonts w:eastAsiaTheme="minorHAnsi"/>
          <w:lang w:eastAsia="en-US"/>
        </w:rPr>
        <w:t>evo</w:t>
      </w:r>
      <w:proofErr w:type="spellEnd"/>
      <w:r w:rsidRPr="002D610A">
        <w:rPr>
          <w:rFonts w:eastAsiaTheme="minorHAnsi"/>
          <w:lang w:eastAsia="en-US"/>
        </w:rPr>
        <w:t xml:space="preserve"> – 1 шт.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D610A">
        <w:rPr>
          <w:rFonts w:eastAsiaTheme="minorHAnsi"/>
          <w:lang w:eastAsia="en-US"/>
        </w:rPr>
        <w:t xml:space="preserve">Фрезерный станок с ЧПУ DMC 635 </w:t>
      </w:r>
      <w:proofErr w:type="spellStart"/>
      <w:r w:rsidRPr="002D610A">
        <w:rPr>
          <w:rFonts w:eastAsiaTheme="minorHAnsi"/>
          <w:lang w:eastAsia="en-US"/>
        </w:rPr>
        <w:t>eco</w:t>
      </w:r>
      <w:proofErr w:type="spellEnd"/>
      <w:r w:rsidRPr="002D610A">
        <w:rPr>
          <w:rFonts w:eastAsiaTheme="minorHAnsi"/>
          <w:lang w:eastAsia="en-US"/>
        </w:rPr>
        <w:t xml:space="preserve"> </w:t>
      </w:r>
      <w:proofErr w:type="spellStart"/>
      <w:r w:rsidRPr="002D610A">
        <w:rPr>
          <w:rFonts w:eastAsiaTheme="minorHAnsi"/>
          <w:lang w:eastAsia="en-US"/>
        </w:rPr>
        <w:t>New</w:t>
      </w:r>
      <w:proofErr w:type="spellEnd"/>
      <w:r w:rsidRPr="002D610A">
        <w:rPr>
          <w:rFonts w:eastAsiaTheme="minorHAnsi"/>
          <w:lang w:eastAsia="en-US"/>
        </w:rPr>
        <w:t xml:space="preserve"> – 1 шт.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Pr="002D610A">
        <w:rPr>
          <w:rFonts w:eastAsiaTheme="minorHAnsi"/>
          <w:lang w:eastAsia="en-US"/>
        </w:rPr>
        <w:t>Пятикоординатный</w:t>
      </w:r>
      <w:proofErr w:type="spellEnd"/>
      <w:r w:rsidRPr="002D610A">
        <w:rPr>
          <w:rFonts w:eastAsiaTheme="minorHAnsi"/>
          <w:lang w:eastAsia="en-US"/>
        </w:rPr>
        <w:t xml:space="preserve"> фрезерный станок DMU 40 MONO BLOK – 1 шт.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 xml:space="preserve">Станки оснащены измерительными щупами для измерения и определения нулевой точки и измерительной системой </w:t>
      </w:r>
      <w:r w:rsidRPr="002D610A">
        <w:rPr>
          <w:rFonts w:eastAsiaTheme="minorHAnsi"/>
          <w:lang w:val="en-US" w:eastAsia="en-US"/>
        </w:rPr>
        <w:t>BLUM</w:t>
      </w:r>
      <w:r w:rsidRPr="002D610A">
        <w:rPr>
          <w:rFonts w:eastAsiaTheme="minorHAnsi"/>
          <w:lang w:eastAsia="en-US"/>
        </w:rPr>
        <w:t xml:space="preserve"> для измерения инструмента на станке.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 xml:space="preserve">Измерительная машина </w:t>
      </w:r>
      <w:r w:rsidRPr="002D610A">
        <w:rPr>
          <w:rFonts w:eastAsiaTheme="minorHAnsi"/>
          <w:lang w:val="en-US" w:eastAsia="en-US"/>
        </w:rPr>
        <w:t>UNO</w:t>
      </w:r>
      <w:r w:rsidRPr="002D610A">
        <w:rPr>
          <w:rFonts w:eastAsiaTheme="minorHAnsi"/>
          <w:lang w:eastAsia="en-US"/>
        </w:rPr>
        <w:t xml:space="preserve"> 115 </w:t>
      </w:r>
      <w:r w:rsidRPr="002D610A">
        <w:rPr>
          <w:rFonts w:eastAsiaTheme="minorHAnsi"/>
          <w:lang w:val="en-US" w:eastAsia="en-US"/>
        </w:rPr>
        <w:t>eco</w:t>
      </w:r>
      <w:r w:rsidRPr="002D610A">
        <w:rPr>
          <w:rFonts w:eastAsiaTheme="minorHAnsi"/>
          <w:lang w:eastAsia="en-US"/>
        </w:rPr>
        <w:t xml:space="preserve"> для измерения инструмента вне станка. </w:t>
      </w:r>
    </w:p>
    <w:p w:rsidR="00C856B5" w:rsidRPr="0027425B" w:rsidRDefault="00C856B5" w:rsidP="00C856B5">
      <w:pPr>
        <w:pStyle w:val="a7"/>
        <w:shd w:val="clear" w:color="auto" w:fill="FFFFFF"/>
        <w:spacing w:line="360" w:lineRule="auto"/>
        <w:ind w:left="0" w:firstLine="709"/>
        <w:rPr>
          <w:szCs w:val="24"/>
        </w:rPr>
      </w:pPr>
      <w:r>
        <w:rPr>
          <w:szCs w:val="24"/>
        </w:rPr>
        <w:t>Мастерская оснащена</w:t>
      </w:r>
      <w:r w:rsidRPr="0027425B">
        <w:rPr>
          <w:szCs w:val="24"/>
        </w:rPr>
        <w:t xml:space="preserve"> приспособлениями: 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 xml:space="preserve">-машинные тиски </w:t>
      </w:r>
      <w:r w:rsidR="00EA56BB">
        <w:t xml:space="preserve">– </w:t>
      </w:r>
      <w:r w:rsidRPr="002D610A">
        <w:rPr>
          <w:rFonts w:eastAsiaTheme="minorHAnsi"/>
          <w:lang w:eastAsia="en-US"/>
        </w:rPr>
        <w:t>12</w:t>
      </w:r>
      <w:r w:rsidR="00EA56BB">
        <w:rPr>
          <w:rFonts w:eastAsiaTheme="minorHAnsi"/>
          <w:lang w:eastAsia="en-US"/>
        </w:rPr>
        <w:t xml:space="preserve"> </w:t>
      </w:r>
      <w:r w:rsidRPr="002D610A">
        <w:rPr>
          <w:rFonts w:eastAsiaTheme="minorHAnsi"/>
          <w:lang w:eastAsia="en-US"/>
        </w:rPr>
        <w:t>шт</w:t>
      </w:r>
      <w:r w:rsidR="00EA56BB">
        <w:rPr>
          <w:rFonts w:eastAsiaTheme="minorHAnsi"/>
          <w:lang w:eastAsia="en-US"/>
        </w:rPr>
        <w:t>.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 xml:space="preserve">-делительные головки УДГ 160 </w:t>
      </w:r>
      <w:r w:rsidR="00EA56BB">
        <w:t xml:space="preserve">– </w:t>
      </w:r>
      <w:r w:rsidRPr="002D610A">
        <w:rPr>
          <w:rFonts w:eastAsiaTheme="minorHAnsi"/>
          <w:lang w:eastAsia="en-US"/>
        </w:rPr>
        <w:t>5</w:t>
      </w:r>
      <w:r w:rsidR="00EA56BB">
        <w:rPr>
          <w:rFonts w:eastAsiaTheme="minorHAnsi"/>
          <w:lang w:eastAsia="en-US"/>
        </w:rPr>
        <w:t xml:space="preserve"> </w:t>
      </w:r>
      <w:r w:rsidRPr="002D610A">
        <w:rPr>
          <w:rFonts w:eastAsiaTheme="minorHAnsi"/>
          <w:lang w:eastAsia="en-US"/>
        </w:rPr>
        <w:t>шт</w:t>
      </w:r>
      <w:r w:rsidR="00EA56BB">
        <w:rPr>
          <w:rFonts w:eastAsiaTheme="minorHAnsi"/>
          <w:lang w:eastAsia="en-US"/>
        </w:rPr>
        <w:t>.</w:t>
      </w:r>
      <w:r w:rsidRPr="002D610A">
        <w:rPr>
          <w:rFonts w:eastAsiaTheme="minorHAnsi"/>
          <w:lang w:eastAsia="en-US"/>
        </w:rPr>
        <w:t xml:space="preserve"> 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 xml:space="preserve">-угловая плита </w:t>
      </w:r>
      <w:r w:rsidR="00EA56BB">
        <w:t>–</w:t>
      </w:r>
      <w:r w:rsidRPr="002D610A">
        <w:rPr>
          <w:rFonts w:eastAsiaTheme="minorHAnsi"/>
          <w:lang w:eastAsia="en-US"/>
        </w:rPr>
        <w:t xml:space="preserve"> 1</w:t>
      </w:r>
      <w:r w:rsidR="00EA56BB">
        <w:rPr>
          <w:rFonts w:eastAsiaTheme="minorHAnsi"/>
          <w:lang w:eastAsia="en-US"/>
        </w:rPr>
        <w:t xml:space="preserve"> </w:t>
      </w:r>
      <w:r w:rsidRPr="002D610A">
        <w:rPr>
          <w:rFonts w:eastAsiaTheme="minorHAnsi"/>
          <w:lang w:eastAsia="en-US"/>
        </w:rPr>
        <w:t>шт</w:t>
      </w:r>
      <w:r w:rsidR="00EA56BB">
        <w:rPr>
          <w:rFonts w:eastAsiaTheme="minorHAnsi"/>
          <w:lang w:eastAsia="en-US"/>
        </w:rPr>
        <w:t>.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 xml:space="preserve">-кругло-поворотный стол </w:t>
      </w:r>
      <w:r w:rsidR="00EA56BB">
        <w:t>–</w:t>
      </w:r>
      <w:r w:rsidR="00EA56BB">
        <w:rPr>
          <w:rFonts w:eastAsiaTheme="minorHAnsi"/>
          <w:lang w:eastAsia="en-US"/>
        </w:rPr>
        <w:t xml:space="preserve"> 1 </w:t>
      </w:r>
      <w:r w:rsidRPr="002D610A">
        <w:rPr>
          <w:rFonts w:eastAsiaTheme="minorHAnsi"/>
          <w:lang w:eastAsia="en-US"/>
        </w:rPr>
        <w:t>ш</w:t>
      </w:r>
      <w:r w:rsidR="00EA56BB">
        <w:rPr>
          <w:rFonts w:eastAsiaTheme="minorHAnsi"/>
          <w:lang w:eastAsia="en-US"/>
        </w:rPr>
        <w:t>т.</w:t>
      </w:r>
      <w:r w:rsidRPr="002D610A">
        <w:rPr>
          <w:rFonts w:eastAsiaTheme="minorHAnsi"/>
          <w:lang w:eastAsia="en-US"/>
        </w:rPr>
        <w:t xml:space="preserve"> 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 xml:space="preserve">-приспособление для фрезерования поза на молотке </w:t>
      </w:r>
      <w:r w:rsidR="00EA56BB">
        <w:t xml:space="preserve">–  </w:t>
      </w:r>
      <w:r w:rsidRPr="002D610A">
        <w:rPr>
          <w:rFonts w:eastAsiaTheme="minorHAnsi"/>
          <w:lang w:eastAsia="en-US"/>
        </w:rPr>
        <w:t>1шт</w:t>
      </w:r>
      <w:r w:rsidR="00EA56BB">
        <w:rPr>
          <w:rFonts w:eastAsiaTheme="minorHAnsi"/>
          <w:lang w:eastAsia="en-US"/>
        </w:rPr>
        <w:t>.</w:t>
      </w:r>
      <w:r w:rsidRPr="002D610A">
        <w:rPr>
          <w:rFonts w:eastAsiaTheme="minorHAnsi"/>
          <w:lang w:eastAsia="en-US"/>
        </w:rPr>
        <w:t xml:space="preserve"> 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 xml:space="preserve">-установочные планки </w:t>
      </w:r>
      <w:r w:rsidR="00EA56BB">
        <w:t xml:space="preserve">– </w:t>
      </w:r>
      <w:r w:rsidRPr="002D610A">
        <w:rPr>
          <w:rFonts w:eastAsiaTheme="minorHAnsi"/>
          <w:lang w:eastAsia="en-US"/>
        </w:rPr>
        <w:t>5</w:t>
      </w:r>
      <w:r w:rsidR="00EA56BB">
        <w:rPr>
          <w:rFonts w:eastAsiaTheme="minorHAnsi"/>
          <w:lang w:eastAsia="en-US"/>
        </w:rPr>
        <w:t xml:space="preserve"> </w:t>
      </w:r>
      <w:r w:rsidRPr="002D610A">
        <w:rPr>
          <w:rFonts w:eastAsiaTheme="minorHAnsi"/>
          <w:lang w:eastAsia="en-US"/>
        </w:rPr>
        <w:t>шт</w:t>
      </w:r>
      <w:r w:rsidR="00EA56BB">
        <w:rPr>
          <w:rFonts w:eastAsiaTheme="minorHAnsi"/>
          <w:lang w:eastAsia="en-US"/>
        </w:rPr>
        <w:t>.</w:t>
      </w:r>
      <w:r w:rsidRPr="002D610A">
        <w:rPr>
          <w:rFonts w:eastAsiaTheme="minorHAnsi"/>
          <w:lang w:eastAsia="en-US"/>
        </w:rPr>
        <w:t xml:space="preserve"> </w:t>
      </w:r>
    </w:p>
    <w:p w:rsidR="00C856B5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 xml:space="preserve">слесарный стол с тисками </w:t>
      </w:r>
      <w:r w:rsidR="00EA56BB">
        <w:t>–</w:t>
      </w:r>
      <w:r w:rsidRPr="002D610A">
        <w:rPr>
          <w:rFonts w:eastAsiaTheme="minorHAnsi"/>
          <w:lang w:eastAsia="en-US"/>
        </w:rPr>
        <w:t>1</w:t>
      </w:r>
      <w:r w:rsidR="00EA56BB">
        <w:rPr>
          <w:rFonts w:eastAsiaTheme="minorHAnsi"/>
          <w:lang w:eastAsia="en-US"/>
        </w:rPr>
        <w:t xml:space="preserve"> </w:t>
      </w:r>
      <w:r w:rsidRPr="002D610A">
        <w:rPr>
          <w:rFonts w:eastAsiaTheme="minorHAnsi"/>
          <w:lang w:eastAsia="en-US"/>
        </w:rPr>
        <w:t xml:space="preserve">шт. 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Режущий инструмент</w:t>
      </w:r>
      <w:r w:rsidRPr="002D610A">
        <w:rPr>
          <w:rFonts w:eastAsiaTheme="minorHAnsi"/>
          <w:lang w:eastAsia="en-US"/>
        </w:rPr>
        <w:t xml:space="preserve">: 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>- фрезы насадные, торцовые, концевые, фасонные, специальные,  угловые – 15</w:t>
      </w:r>
      <w:r w:rsidR="00EA56BB">
        <w:rPr>
          <w:rFonts w:eastAsiaTheme="minorHAnsi"/>
          <w:lang w:eastAsia="en-US"/>
        </w:rPr>
        <w:t xml:space="preserve"> комплектов</w:t>
      </w:r>
      <w:r w:rsidRPr="002D610A">
        <w:rPr>
          <w:rFonts w:eastAsiaTheme="minorHAnsi"/>
          <w:lang w:eastAsia="en-US"/>
        </w:rPr>
        <w:t xml:space="preserve">  </w:t>
      </w:r>
    </w:p>
    <w:p w:rsidR="00C856B5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>- сверла различного диаметра и типа, зенкера,</w:t>
      </w:r>
      <w:r w:rsidR="00EA56BB">
        <w:rPr>
          <w:rFonts w:eastAsiaTheme="minorHAnsi"/>
          <w:lang w:eastAsia="en-US"/>
        </w:rPr>
        <w:t xml:space="preserve"> зенковки</w:t>
      </w:r>
      <w:r w:rsidRPr="002D610A">
        <w:rPr>
          <w:rFonts w:eastAsiaTheme="minorHAnsi"/>
          <w:lang w:eastAsia="en-US"/>
        </w:rPr>
        <w:t xml:space="preserve">  </w:t>
      </w:r>
    </w:p>
    <w:p w:rsidR="00C856B5" w:rsidRPr="002D610A" w:rsidRDefault="00EA56BB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Контрольно-</w:t>
      </w:r>
      <w:r w:rsidR="00C856B5">
        <w:rPr>
          <w:rFonts w:eastAsiaTheme="minorHAnsi"/>
          <w:lang w:eastAsia="en-US"/>
        </w:rPr>
        <w:t>измерительный инструмент</w:t>
      </w:r>
      <w:r w:rsidR="00C856B5" w:rsidRPr="002D610A">
        <w:rPr>
          <w:rFonts w:eastAsiaTheme="minorHAnsi"/>
          <w:lang w:eastAsia="en-US"/>
        </w:rPr>
        <w:t xml:space="preserve">: 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>-линейка измерительная, линейка проверо</w:t>
      </w:r>
      <w:r w:rsidR="00EA56BB">
        <w:rPr>
          <w:rFonts w:eastAsiaTheme="minorHAnsi"/>
          <w:lang w:eastAsia="en-US"/>
        </w:rPr>
        <w:t>чная лекальная</w:t>
      </w:r>
      <w:r w:rsidRPr="002D610A">
        <w:rPr>
          <w:rFonts w:eastAsiaTheme="minorHAnsi"/>
          <w:lang w:eastAsia="en-US"/>
        </w:rPr>
        <w:t xml:space="preserve"> </w:t>
      </w:r>
    </w:p>
    <w:p w:rsidR="00C856B5" w:rsidRPr="002D610A" w:rsidRDefault="00EA56BB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-угольники проверочные</w:t>
      </w:r>
    </w:p>
    <w:p w:rsidR="00C856B5" w:rsidRPr="002D610A" w:rsidRDefault="00EA56BB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-угломер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>-шабл</w:t>
      </w:r>
      <w:r w:rsidR="00EA56BB">
        <w:rPr>
          <w:rFonts w:eastAsiaTheme="minorHAnsi"/>
          <w:lang w:eastAsia="en-US"/>
        </w:rPr>
        <w:t>оны радиусные, шаблоны угловые</w:t>
      </w:r>
    </w:p>
    <w:p w:rsidR="00C856B5" w:rsidRPr="002D610A" w:rsidRDefault="00EA56BB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штангенрейсмас</w:t>
      </w:r>
      <w:proofErr w:type="spellEnd"/>
      <w:r w:rsidR="00C856B5" w:rsidRPr="002D610A">
        <w:rPr>
          <w:rFonts w:eastAsiaTheme="minorHAnsi"/>
          <w:lang w:eastAsia="en-US"/>
        </w:rPr>
        <w:t xml:space="preserve"> </w:t>
      </w:r>
    </w:p>
    <w:p w:rsidR="00C856B5" w:rsidRPr="002D610A" w:rsidRDefault="00EA56BB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штангенглубономер</w:t>
      </w:r>
      <w:proofErr w:type="spellEnd"/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>- штангенци</w:t>
      </w:r>
      <w:r w:rsidR="00EA56BB">
        <w:rPr>
          <w:rFonts w:eastAsiaTheme="minorHAnsi"/>
          <w:lang w:eastAsia="en-US"/>
        </w:rPr>
        <w:t>ркуль с ценой деления 0,1(ШЦ-</w:t>
      </w:r>
      <w:proofErr w:type="gramStart"/>
      <w:r w:rsidR="00EA56BB">
        <w:rPr>
          <w:rFonts w:eastAsiaTheme="minorHAnsi"/>
          <w:lang w:eastAsia="en-US"/>
        </w:rPr>
        <w:t>I</w:t>
      </w:r>
      <w:proofErr w:type="gramEnd"/>
      <w:r w:rsidR="00EA56BB">
        <w:rPr>
          <w:rFonts w:eastAsiaTheme="minorHAnsi"/>
          <w:lang w:eastAsia="en-US"/>
        </w:rPr>
        <w:t>)</w:t>
      </w:r>
      <w:r w:rsidRPr="002D610A">
        <w:rPr>
          <w:rFonts w:eastAsiaTheme="minorHAnsi"/>
          <w:lang w:eastAsia="en-US"/>
        </w:rPr>
        <w:t xml:space="preserve"> 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>- штангенцирку</w:t>
      </w:r>
      <w:r w:rsidR="00EA56BB">
        <w:rPr>
          <w:rFonts w:eastAsiaTheme="minorHAnsi"/>
          <w:lang w:eastAsia="en-US"/>
        </w:rPr>
        <w:t>ль с ценой деления 0,05(ШЦ-</w:t>
      </w:r>
      <w:proofErr w:type="gramStart"/>
      <w:r w:rsidR="00EA56BB">
        <w:rPr>
          <w:rFonts w:eastAsiaTheme="minorHAnsi"/>
          <w:lang w:eastAsia="en-US"/>
        </w:rPr>
        <w:t>II</w:t>
      </w:r>
      <w:proofErr w:type="gramEnd"/>
      <w:r w:rsidR="00EA56BB">
        <w:rPr>
          <w:rFonts w:eastAsiaTheme="minorHAnsi"/>
          <w:lang w:eastAsia="en-US"/>
        </w:rPr>
        <w:t>)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>- электронный штангенциркуль 0</w:t>
      </w:r>
      <w:r w:rsidR="00EA56BB">
        <w:t>–</w:t>
      </w:r>
      <w:r w:rsidRPr="002D610A">
        <w:rPr>
          <w:rFonts w:eastAsiaTheme="minorHAnsi"/>
          <w:lang w:eastAsia="en-US"/>
        </w:rPr>
        <w:t>150</w:t>
      </w:r>
      <w:r w:rsidR="00EA56BB">
        <w:rPr>
          <w:rFonts w:eastAsiaTheme="minorHAnsi"/>
          <w:lang w:eastAsia="en-US"/>
        </w:rPr>
        <w:t xml:space="preserve"> мм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>- набор эл</w:t>
      </w:r>
      <w:r w:rsidR="00EA56BB">
        <w:rPr>
          <w:rFonts w:eastAsiaTheme="minorHAnsi"/>
          <w:lang w:eastAsia="en-US"/>
        </w:rPr>
        <w:t>ектронных микрометров 0</w:t>
      </w:r>
      <w:r w:rsidR="00EA56BB">
        <w:t>–</w:t>
      </w:r>
      <w:r w:rsidR="00EA56BB">
        <w:rPr>
          <w:rFonts w:eastAsiaTheme="minorHAnsi"/>
          <w:lang w:eastAsia="en-US"/>
        </w:rPr>
        <w:t>150 мм</w:t>
      </w:r>
    </w:p>
    <w:p w:rsidR="00C856B5" w:rsidRPr="002D610A" w:rsidRDefault="00EA56BB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микрометрические глубиномеры</w:t>
      </w:r>
    </w:p>
    <w:p w:rsidR="00C856B5" w:rsidRPr="002D610A" w:rsidRDefault="00C856B5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 w:rsidRPr="002D610A">
        <w:rPr>
          <w:rFonts w:eastAsiaTheme="minorHAnsi"/>
          <w:lang w:eastAsia="en-US"/>
        </w:rPr>
        <w:t>- набор электронных тр</w:t>
      </w:r>
      <w:r w:rsidR="00EA56BB">
        <w:rPr>
          <w:rFonts w:eastAsiaTheme="minorHAnsi"/>
          <w:lang w:eastAsia="en-US"/>
        </w:rPr>
        <w:t>ехточечных нутромеров 6</w:t>
      </w:r>
      <w:r w:rsidR="00EA56BB">
        <w:t>–</w:t>
      </w:r>
      <w:r w:rsidR="00EA56BB">
        <w:rPr>
          <w:rFonts w:eastAsiaTheme="minorHAnsi"/>
          <w:lang w:eastAsia="en-US"/>
        </w:rPr>
        <w:t>100 мм</w:t>
      </w:r>
    </w:p>
    <w:p w:rsidR="00C856B5" w:rsidRPr="002D610A" w:rsidRDefault="00EA56BB" w:rsidP="00C856B5">
      <w:pPr>
        <w:pStyle w:val="msonormalbullet2gi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набор концевых мер</w:t>
      </w:r>
    </w:p>
    <w:p w:rsidR="00C856B5" w:rsidRDefault="00C856B5" w:rsidP="00C856B5">
      <w:pPr>
        <w:pStyle w:val="a7"/>
        <w:ind w:left="450"/>
      </w:pPr>
    </w:p>
    <w:p w:rsidR="00C856B5" w:rsidRPr="002D610A" w:rsidRDefault="00C856B5" w:rsidP="00C856B5">
      <w:pPr>
        <w:pStyle w:val="a7"/>
        <w:tabs>
          <w:tab w:val="left" w:pos="426"/>
        </w:tabs>
        <w:spacing w:line="360" w:lineRule="auto"/>
        <w:ind w:left="0" w:firstLine="709"/>
        <w:jc w:val="both"/>
        <w:rPr>
          <w:szCs w:val="24"/>
        </w:rPr>
      </w:pPr>
    </w:p>
    <w:p w:rsidR="00C856B5" w:rsidRPr="003B4A0D" w:rsidRDefault="00C856B5" w:rsidP="00C856B5">
      <w:pPr>
        <w:tabs>
          <w:tab w:val="left" w:pos="3261"/>
        </w:tabs>
        <w:spacing w:line="360" w:lineRule="auto"/>
        <w:rPr>
          <w:b/>
        </w:rPr>
        <w:sectPr w:rsidR="00C856B5" w:rsidRPr="003B4A0D" w:rsidSect="00EA6BB4">
          <w:footerReference w:type="defaul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0418A" w:rsidRDefault="00F0418A" w:rsidP="003B75CA">
      <w:pPr>
        <w:spacing w:line="360" w:lineRule="auto"/>
        <w:jc w:val="both"/>
      </w:pPr>
    </w:p>
    <w:sectPr w:rsidR="00F0418A" w:rsidSect="00EA6B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6F" w:rsidRDefault="00D73C6F" w:rsidP="00F0418A">
      <w:pPr>
        <w:spacing w:line="240" w:lineRule="auto"/>
      </w:pPr>
      <w:r>
        <w:separator/>
      </w:r>
    </w:p>
  </w:endnote>
  <w:endnote w:type="continuationSeparator" w:id="0">
    <w:p w:rsidR="00D73C6F" w:rsidRDefault="00D73C6F" w:rsidP="00F0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11002"/>
      <w:docPartObj>
        <w:docPartGallery w:val="Page Numbers (Bottom of Page)"/>
        <w:docPartUnique/>
      </w:docPartObj>
    </w:sdtPr>
    <w:sdtContent>
      <w:p w:rsidR="00B667AA" w:rsidRDefault="00B205A9">
        <w:pPr>
          <w:pStyle w:val="a9"/>
          <w:jc w:val="center"/>
        </w:pPr>
        <w:r>
          <w:fldChar w:fldCharType="begin"/>
        </w:r>
        <w:r w:rsidR="00B667AA">
          <w:instrText xml:space="preserve"> PAGE   \* MERGEFORMAT </w:instrText>
        </w:r>
        <w:r>
          <w:fldChar w:fldCharType="separate"/>
        </w:r>
        <w:r w:rsidR="00817B0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667AA" w:rsidRDefault="00B667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6F" w:rsidRDefault="00D73C6F" w:rsidP="00F0418A">
      <w:pPr>
        <w:spacing w:line="240" w:lineRule="auto"/>
      </w:pPr>
      <w:r>
        <w:separator/>
      </w:r>
    </w:p>
  </w:footnote>
  <w:footnote w:type="continuationSeparator" w:id="0">
    <w:p w:rsidR="00D73C6F" w:rsidRDefault="00D73C6F" w:rsidP="00F04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E8306"/>
    <w:lvl w:ilvl="0">
      <w:numFmt w:val="bullet"/>
      <w:lvlText w:val="*"/>
      <w:lvlJc w:val="left"/>
    </w:lvl>
  </w:abstractNum>
  <w:abstractNum w:abstractNumId="1">
    <w:nsid w:val="1393164B"/>
    <w:multiLevelType w:val="hybridMultilevel"/>
    <w:tmpl w:val="7788388A"/>
    <w:lvl w:ilvl="0" w:tplc="330E2F5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63514C6"/>
    <w:multiLevelType w:val="hybridMultilevel"/>
    <w:tmpl w:val="43C2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34825"/>
    <w:multiLevelType w:val="multilevel"/>
    <w:tmpl w:val="D2F6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7225B"/>
    <w:multiLevelType w:val="multilevel"/>
    <w:tmpl w:val="738EB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5F4F67"/>
    <w:multiLevelType w:val="multilevel"/>
    <w:tmpl w:val="DFD6BE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6">
    <w:nsid w:val="36592D4B"/>
    <w:multiLevelType w:val="hybridMultilevel"/>
    <w:tmpl w:val="FB6A96B0"/>
    <w:lvl w:ilvl="0" w:tplc="C47C76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44743"/>
    <w:multiLevelType w:val="multilevel"/>
    <w:tmpl w:val="4E9E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D600F"/>
    <w:multiLevelType w:val="hybridMultilevel"/>
    <w:tmpl w:val="918C1F24"/>
    <w:lvl w:ilvl="0" w:tplc="B706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D429F0"/>
    <w:multiLevelType w:val="multilevel"/>
    <w:tmpl w:val="5D40F7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27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087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047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647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5607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6207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7167" w:hanging="1800"/>
      </w:pPr>
      <w:rPr>
        <w:rFonts w:hint="default"/>
        <w:b/>
        <w:color w:val="000000" w:themeColor="text1"/>
      </w:rPr>
    </w:lvl>
  </w:abstractNum>
  <w:abstractNum w:abstractNumId="10">
    <w:nsid w:val="5CCA7680"/>
    <w:multiLevelType w:val="multilevel"/>
    <w:tmpl w:val="B76AF3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7C41241A"/>
    <w:multiLevelType w:val="multilevel"/>
    <w:tmpl w:val="556EF6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60E"/>
    <w:rsid w:val="00000B13"/>
    <w:rsid w:val="0003354E"/>
    <w:rsid w:val="0005445A"/>
    <w:rsid w:val="00055302"/>
    <w:rsid w:val="00056341"/>
    <w:rsid w:val="000722E1"/>
    <w:rsid w:val="000B779C"/>
    <w:rsid w:val="000C41D9"/>
    <w:rsid w:val="000C7CF5"/>
    <w:rsid w:val="000D3D34"/>
    <w:rsid w:val="000E4D5E"/>
    <w:rsid w:val="001056AA"/>
    <w:rsid w:val="00163613"/>
    <w:rsid w:val="001660B4"/>
    <w:rsid w:val="001832AF"/>
    <w:rsid w:val="00194557"/>
    <w:rsid w:val="001A55FE"/>
    <w:rsid w:val="001B1037"/>
    <w:rsid w:val="001E0BBF"/>
    <w:rsid w:val="001F6C01"/>
    <w:rsid w:val="00211B02"/>
    <w:rsid w:val="002608DC"/>
    <w:rsid w:val="0027438B"/>
    <w:rsid w:val="0027603C"/>
    <w:rsid w:val="00276FFC"/>
    <w:rsid w:val="00294D20"/>
    <w:rsid w:val="002C475C"/>
    <w:rsid w:val="002D4CD2"/>
    <w:rsid w:val="002F4250"/>
    <w:rsid w:val="003019F2"/>
    <w:rsid w:val="003331AE"/>
    <w:rsid w:val="003335FA"/>
    <w:rsid w:val="003335FC"/>
    <w:rsid w:val="003349B5"/>
    <w:rsid w:val="00353004"/>
    <w:rsid w:val="00354393"/>
    <w:rsid w:val="003B75CA"/>
    <w:rsid w:val="003C393B"/>
    <w:rsid w:val="003C49C2"/>
    <w:rsid w:val="003F32FE"/>
    <w:rsid w:val="003F6087"/>
    <w:rsid w:val="003F757A"/>
    <w:rsid w:val="00404174"/>
    <w:rsid w:val="004042F3"/>
    <w:rsid w:val="004112F6"/>
    <w:rsid w:val="00412CFB"/>
    <w:rsid w:val="00420E94"/>
    <w:rsid w:val="004237E6"/>
    <w:rsid w:val="004341F4"/>
    <w:rsid w:val="004362CB"/>
    <w:rsid w:val="00444B45"/>
    <w:rsid w:val="004566F6"/>
    <w:rsid w:val="004568E8"/>
    <w:rsid w:val="00457E95"/>
    <w:rsid w:val="00476DDB"/>
    <w:rsid w:val="004968EB"/>
    <w:rsid w:val="004B0EF2"/>
    <w:rsid w:val="004C13A9"/>
    <w:rsid w:val="004C30ED"/>
    <w:rsid w:val="004D02C0"/>
    <w:rsid w:val="004D6C37"/>
    <w:rsid w:val="004E0F48"/>
    <w:rsid w:val="004E1AC2"/>
    <w:rsid w:val="004F4141"/>
    <w:rsid w:val="005230A0"/>
    <w:rsid w:val="00543CF5"/>
    <w:rsid w:val="00544180"/>
    <w:rsid w:val="005540EA"/>
    <w:rsid w:val="00561227"/>
    <w:rsid w:val="00591C21"/>
    <w:rsid w:val="00591D1A"/>
    <w:rsid w:val="005C030D"/>
    <w:rsid w:val="005C7BDE"/>
    <w:rsid w:val="00620072"/>
    <w:rsid w:val="00633507"/>
    <w:rsid w:val="00633D54"/>
    <w:rsid w:val="0064426B"/>
    <w:rsid w:val="00686229"/>
    <w:rsid w:val="0069255F"/>
    <w:rsid w:val="006A496F"/>
    <w:rsid w:val="006B2DB6"/>
    <w:rsid w:val="006B60D4"/>
    <w:rsid w:val="006B78B4"/>
    <w:rsid w:val="006C3127"/>
    <w:rsid w:val="006D3707"/>
    <w:rsid w:val="006D75F1"/>
    <w:rsid w:val="006D7DF5"/>
    <w:rsid w:val="00707B9C"/>
    <w:rsid w:val="00714418"/>
    <w:rsid w:val="00727E0B"/>
    <w:rsid w:val="007437BF"/>
    <w:rsid w:val="00747CC9"/>
    <w:rsid w:val="0077125E"/>
    <w:rsid w:val="00771449"/>
    <w:rsid w:val="00774801"/>
    <w:rsid w:val="00780C71"/>
    <w:rsid w:val="00781F5B"/>
    <w:rsid w:val="0079248D"/>
    <w:rsid w:val="00793AEB"/>
    <w:rsid w:val="007A5953"/>
    <w:rsid w:val="007A5D58"/>
    <w:rsid w:val="007C1C35"/>
    <w:rsid w:val="007C6B7F"/>
    <w:rsid w:val="007F0A57"/>
    <w:rsid w:val="00817B06"/>
    <w:rsid w:val="0088460E"/>
    <w:rsid w:val="008B505D"/>
    <w:rsid w:val="008D4BD3"/>
    <w:rsid w:val="008F219C"/>
    <w:rsid w:val="00901ABF"/>
    <w:rsid w:val="00933AAE"/>
    <w:rsid w:val="00941C5D"/>
    <w:rsid w:val="00964ACD"/>
    <w:rsid w:val="009B5B64"/>
    <w:rsid w:val="009C4F8B"/>
    <w:rsid w:val="009D3856"/>
    <w:rsid w:val="00A02845"/>
    <w:rsid w:val="00A2234E"/>
    <w:rsid w:val="00A235D5"/>
    <w:rsid w:val="00A36898"/>
    <w:rsid w:val="00A50A4A"/>
    <w:rsid w:val="00A85F4F"/>
    <w:rsid w:val="00A93823"/>
    <w:rsid w:val="00AA362F"/>
    <w:rsid w:val="00AB20C8"/>
    <w:rsid w:val="00AB22FB"/>
    <w:rsid w:val="00AE466A"/>
    <w:rsid w:val="00AE5C3A"/>
    <w:rsid w:val="00B16888"/>
    <w:rsid w:val="00B205A9"/>
    <w:rsid w:val="00B667AA"/>
    <w:rsid w:val="00B76584"/>
    <w:rsid w:val="00BC5833"/>
    <w:rsid w:val="00BE2F32"/>
    <w:rsid w:val="00BF5023"/>
    <w:rsid w:val="00C02ABF"/>
    <w:rsid w:val="00C37568"/>
    <w:rsid w:val="00C40026"/>
    <w:rsid w:val="00C533C2"/>
    <w:rsid w:val="00C53481"/>
    <w:rsid w:val="00C63432"/>
    <w:rsid w:val="00C856B5"/>
    <w:rsid w:val="00CA6A6C"/>
    <w:rsid w:val="00CB3026"/>
    <w:rsid w:val="00CB42DD"/>
    <w:rsid w:val="00CC5423"/>
    <w:rsid w:val="00CE6F22"/>
    <w:rsid w:val="00CE792B"/>
    <w:rsid w:val="00CF3801"/>
    <w:rsid w:val="00CF4339"/>
    <w:rsid w:val="00D3300D"/>
    <w:rsid w:val="00D35CF4"/>
    <w:rsid w:val="00D73C6F"/>
    <w:rsid w:val="00D92982"/>
    <w:rsid w:val="00D93FBF"/>
    <w:rsid w:val="00D9606A"/>
    <w:rsid w:val="00DD0F98"/>
    <w:rsid w:val="00DF397A"/>
    <w:rsid w:val="00E01C33"/>
    <w:rsid w:val="00E2414C"/>
    <w:rsid w:val="00E75621"/>
    <w:rsid w:val="00EA56BB"/>
    <w:rsid w:val="00EA6BB4"/>
    <w:rsid w:val="00EB15FF"/>
    <w:rsid w:val="00EC3108"/>
    <w:rsid w:val="00EC4152"/>
    <w:rsid w:val="00ED17E7"/>
    <w:rsid w:val="00ED3C59"/>
    <w:rsid w:val="00F0418A"/>
    <w:rsid w:val="00F2190F"/>
    <w:rsid w:val="00F237FA"/>
    <w:rsid w:val="00F250F8"/>
    <w:rsid w:val="00F359B8"/>
    <w:rsid w:val="00F46FE5"/>
    <w:rsid w:val="00F82463"/>
    <w:rsid w:val="00F86287"/>
    <w:rsid w:val="00FA0C95"/>
    <w:rsid w:val="00FA4877"/>
    <w:rsid w:val="00FB5B3C"/>
    <w:rsid w:val="00FB7603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E"/>
    <w:pPr>
      <w:spacing w:after="0" w:line="259" w:lineRule="auto"/>
    </w:pPr>
    <w:rPr>
      <w:rFonts w:ascii="Times New Roman" w:eastAsia="Calibri" w:hAnsi="Times New Roman" w:cs="Times New Roman"/>
      <w:bCs/>
      <w:kern w:val="22"/>
      <w:sz w:val="24"/>
    </w:rPr>
  </w:style>
  <w:style w:type="paragraph" w:styleId="2">
    <w:name w:val="heading 2"/>
    <w:basedOn w:val="a"/>
    <w:next w:val="a"/>
    <w:link w:val="20"/>
    <w:uiPriority w:val="99"/>
    <w:qFormat/>
    <w:rsid w:val="00C856B5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90F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  <w:style w:type="character" w:customStyle="1" w:styleId="FontStyle13">
    <w:name w:val="Font Style13"/>
    <w:uiPriority w:val="99"/>
    <w:rsid w:val="001B10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12CFB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bCs w:val="0"/>
      <w:kern w:val="0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0418A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418A"/>
    <w:rPr>
      <w:rFonts w:ascii="Times New Roman" w:eastAsia="Calibri" w:hAnsi="Times New Roman" w:cs="Times New Roman"/>
      <w:bCs/>
      <w:kern w:val="22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418A"/>
    <w:rPr>
      <w:vertAlign w:val="superscript"/>
    </w:rPr>
  </w:style>
  <w:style w:type="paragraph" w:styleId="a7">
    <w:name w:val="List Paragraph"/>
    <w:basedOn w:val="a"/>
    <w:uiPriority w:val="34"/>
    <w:qFormat/>
    <w:rsid w:val="00714418"/>
    <w:pPr>
      <w:ind w:left="720"/>
      <w:contextualSpacing/>
    </w:pPr>
  </w:style>
  <w:style w:type="paragraph" w:customStyle="1" w:styleId="Style9">
    <w:name w:val="Style9"/>
    <w:basedOn w:val="a"/>
    <w:uiPriority w:val="99"/>
    <w:rsid w:val="006B2DB6"/>
    <w:pPr>
      <w:widowControl w:val="0"/>
      <w:autoSpaceDE w:val="0"/>
      <w:autoSpaceDN w:val="0"/>
      <w:adjustRightInd w:val="0"/>
      <w:spacing w:line="310" w:lineRule="exact"/>
      <w:ind w:firstLine="706"/>
      <w:jc w:val="both"/>
    </w:pPr>
    <w:rPr>
      <w:rFonts w:eastAsiaTheme="minorEastAsia"/>
      <w:bCs w:val="0"/>
      <w:kern w:val="0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B2DB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6B2DB6"/>
    <w:pPr>
      <w:widowControl w:val="0"/>
      <w:autoSpaceDE w:val="0"/>
      <w:autoSpaceDN w:val="0"/>
      <w:adjustRightInd w:val="0"/>
      <w:spacing w:line="331" w:lineRule="exact"/>
      <w:ind w:firstLine="684"/>
      <w:jc w:val="both"/>
    </w:pPr>
    <w:rPr>
      <w:rFonts w:eastAsiaTheme="minorEastAsia"/>
      <w:bCs w:val="0"/>
      <w:kern w:val="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56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uiPriority w:val="59"/>
    <w:rsid w:val="00C856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C856B5"/>
    <w:pPr>
      <w:tabs>
        <w:tab w:val="center" w:pos="4677"/>
        <w:tab w:val="right" w:pos="9355"/>
      </w:tabs>
      <w:spacing w:line="240" w:lineRule="auto"/>
    </w:pPr>
    <w:rPr>
      <w:rFonts w:eastAsia="Times New Roman"/>
      <w:bCs w:val="0"/>
      <w:kern w:val="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85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856B5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5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6B5"/>
    <w:rPr>
      <w:rFonts w:ascii="Tahoma" w:eastAsia="Calibri" w:hAnsi="Tahoma" w:cs="Tahoma"/>
      <w:bCs/>
      <w:kern w:val="22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A6B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A6BB4"/>
    <w:rPr>
      <w:rFonts w:ascii="Times New Roman" w:eastAsia="Calibri" w:hAnsi="Times New Roman" w:cs="Times New Roman"/>
      <w:bCs/>
      <w:kern w:val="2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09ED6-933B-48B3-8CE0-03D61393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43</cp:revision>
  <dcterms:created xsi:type="dcterms:W3CDTF">2017-09-11T01:50:00Z</dcterms:created>
  <dcterms:modified xsi:type="dcterms:W3CDTF">2017-09-20T06:15:00Z</dcterms:modified>
</cp:coreProperties>
</file>